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79C89" w14:textId="77777777" w:rsidR="00DF2D69" w:rsidRPr="00305F2B" w:rsidRDefault="004C07E1" w:rsidP="00D42730">
      <w:pPr>
        <w:jc w:val="center"/>
        <w:rPr>
          <w:rFonts w:ascii="Arial" w:hAnsi="Arial" w:cs="Arial"/>
          <w:b/>
          <w:color w:val="11204C"/>
          <w:sz w:val="20"/>
          <w:szCs w:val="20"/>
        </w:rPr>
      </w:pPr>
      <w:r>
        <w:rPr>
          <w:rFonts w:ascii="Arial" w:hAnsi="Arial" w:cs="Arial"/>
          <w:b/>
          <w:noProof/>
          <w:color w:val="11204C"/>
          <w:sz w:val="20"/>
          <w:szCs w:val="20"/>
        </w:rPr>
        <mc:AlternateContent>
          <mc:Choice Requires="wps">
            <w:drawing>
              <wp:anchor distT="0" distB="0" distL="114300" distR="114300" simplePos="0" relativeHeight="251657728" behindDoc="0" locked="0" layoutInCell="1" allowOverlap="1" wp14:anchorId="1EA59B7B" wp14:editId="524A7C3F">
                <wp:simplePos x="0" y="0"/>
                <wp:positionH relativeFrom="column">
                  <wp:posOffset>4784725</wp:posOffset>
                </wp:positionH>
                <wp:positionV relativeFrom="paragraph">
                  <wp:posOffset>-572770</wp:posOffset>
                </wp:positionV>
                <wp:extent cx="1152525" cy="581025"/>
                <wp:effectExtent l="3175" t="0" r="0" b="127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3E3AF" w14:textId="77777777" w:rsidR="000D02BE" w:rsidRPr="00DE38FF" w:rsidRDefault="000D02BE" w:rsidP="000D02BE">
                            <w:pPr>
                              <w:jc w:val="right"/>
                              <w:rPr>
                                <w:rFonts w:ascii="Arial" w:hAnsi="Arial" w:cs="Arial"/>
                                <w:color w:val="11204C"/>
                                <w:sz w:val="20"/>
                              </w:rPr>
                            </w:pPr>
                            <w:r w:rsidRPr="00DE38FF">
                              <w:rPr>
                                <w:rFonts w:ascii="Arial" w:hAnsi="Arial" w:cs="Arial"/>
                                <w:color w:val="11204C"/>
                                <w:sz w:val="20"/>
                              </w:rPr>
                              <w:br/>
                              <w:t xml:space="preserve">Príloha č. </w:t>
                            </w:r>
                            <w:r>
                              <w:rPr>
                                <w:rFonts w:ascii="Arial" w:hAnsi="Arial" w:cs="Arial"/>
                                <w:color w:val="11204C"/>
                                <w:sz w:val="20"/>
                              </w:rPr>
                              <w: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59B7B" id="_x0000_t202" coordsize="21600,21600" o:spt="202" path="m,l,21600r21600,l21600,xe">
                <v:stroke joinstyle="miter"/>
                <v:path gradientshapeok="t" o:connecttype="rect"/>
              </v:shapetype>
              <v:shape id="Text Box 14" o:spid="_x0000_s1026" type="#_x0000_t202" style="position:absolute;left:0;text-align:left;margin-left:376.75pt;margin-top:-45.1pt;width:90.7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" filled="f" stroked="f">
                <v:textbox inset="0,,0">
                  <w:txbxContent>
                    <w:p w14:paraId="1593E3AF" w14:textId="77777777" w:rsidR="000D02BE" w:rsidRPr="00DE38FF" w:rsidRDefault="000D02BE" w:rsidP="000D02BE">
                      <w:pPr>
                        <w:jc w:val="right"/>
                        <w:rPr>
                          <w:rFonts w:ascii="Arial" w:hAnsi="Arial" w:cs="Arial"/>
                          <w:color w:val="11204C"/>
                          <w:sz w:val="20"/>
                        </w:rPr>
                      </w:pPr>
                      <w:r w:rsidRPr="00DE38FF">
                        <w:rPr>
                          <w:rFonts w:ascii="Arial" w:hAnsi="Arial" w:cs="Arial"/>
                          <w:color w:val="11204C"/>
                          <w:sz w:val="20"/>
                        </w:rPr>
                        <w:br/>
                        <w:t xml:space="preserve">Príloha č. </w:t>
                      </w:r>
                      <w:r>
                        <w:rPr>
                          <w:rFonts w:ascii="Arial" w:hAnsi="Arial" w:cs="Arial"/>
                          <w:color w:val="11204C"/>
                          <w:sz w:val="20"/>
                        </w:rPr>
                        <w:t>1</w:t>
                      </w:r>
                    </w:p>
                  </w:txbxContent>
                </v:textbox>
              </v:shape>
            </w:pict>
          </mc:Fallback>
        </mc:AlternateContent>
      </w:r>
      <w:r>
        <w:rPr>
          <w:rFonts w:ascii="Arial" w:hAnsi="Arial" w:cs="Arial"/>
          <w:b/>
          <w:color w:val="11204C"/>
          <w:sz w:val="20"/>
          <w:szCs w:val="20"/>
        </w:rPr>
        <w:t xml:space="preserve">Všeobecné obchodné podmienky </w:t>
      </w:r>
      <w:r w:rsidRPr="00B37E68">
        <w:rPr>
          <w:rFonts w:ascii="Arial" w:hAnsi="Arial" w:cs="Arial"/>
          <w:b/>
          <w:color w:val="11204C"/>
          <w:sz w:val="20"/>
          <w:szCs w:val="20"/>
        </w:rPr>
        <w:t>- Partner</w:t>
      </w:r>
    </w:p>
    <w:p w14:paraId="531CD51D" w14:textId="77777777" w:rsidR="00DF2D69" w:rsidRPr="00305F2B" w:rsidRDefault="00DF2D69" w:rsidP="00DF2D69">
      <w:pPr>
        <w:jc w:val="center"/>
        <w:rPr>
          <w:rFonts w:ascii="Arial" w:hAnsi="Arial" w:cs="Arial"/>
          <w:color w:val="11204C"/>
          <w:sz w:val="14"/>
          <w:szCs w:val="14"/>
        </w:rPr>
      </w:pPr>
    </w:p>
    <w:p w14:paraId="14288CDC" w14:textId="635FE8FE" w:rsidR="00E10FA7" w:rsidRDefault="00DF2D69" w:rsidP="00DF2D69">
      <w:pPr>
        <w:jc w:val="center"/>
        <w:rPr>
          <w:rFonts w:ascii="Arial" w:hAnsi="Arial" w:cs="Arial"/>
          <w:color w:val="11204C"/>
          <w:sz w:val="14"/>
          <w:szCs w:val="14"/>
        </w:rPr>
      </w:pPr>
      <w:r>
        <w:rPr>
          <w:rFonts w:ascii="Arial" w:hAnsi="Arial" w:cs="Arial"/>
          <w:color w:val="11204C"/>
          <w:sz w:val="14"/>
          <w:szCs w:val="14"/>
        </w:rPr>
        <w:t xml:space="preserve">spoločnosti </w:t>
      </w:r>
      <w:r>
        <w:rPr>
          <w:rFonts w:ascii="Arial" w:hAnsi="Arial" w:cs="Arial"/>
          <w:b/>
          <w:snapToGrid w:val="0"/>
          <w:color w:val="11204C"/>
          <w:sz w:val="14"/>
          <w:szCs w:val="14"/>
          <w:lang w:eastAsia="cs-CZ"/>
        </w:rPr>
        <w:t>Ticket Service, s.r.o.,</w:t>
      </w:r>
      <w:r>
        <w:rPr>
          <w:rFonts w:ascii="Arial" w:hAnsi="Arial" w:cs="Arial"/>
          <w:snapToGrid w:val="0"/>
          <w:color w:val="11204C"/>
          <w:sz w:val="14"/>
          <w:szCs w:val="14"/>
          <w:lang w:eastAsia="cs-CZ"/>
        </w:rPr>
        <w:t xml:space="preserve"> </w:t>
      </w:r>
      <w:r>
        <w:rPr>
          <w:rFonts w:ascii="Arial" w:hAnsi="Arial" w:cs="Arial"/>
          <w:bCs/>
          <w:snapToGrid w:val="0"/>
          <w:color w:val="11204C"/>
          <w:sz w:val="14"/>
          <w:szCs w:val="14"/>
          <w:lang w:eastAsia="cs-CZ"/>
        </w:rPr>
        <w:t xml:space="preserve">so sídlom </w:t>
      </w:r>
      <w:r>
        <w:rPr>
          <w:rFonts w:ascii="Arial" w:hAnsi="Arial" w:cs="Arial"/>
          <w:color w:val="11204C"/>
          <w:sz w:val="14"/>
          <w:szCs w:val="14"/>
        </w:rPr>
        <w:t>Karadžičova 8, 820 15 Bratislava, IČO: 52 005 551, DIČ: 2120870653,  </w:t>
      </w:r>
    </w:p>
    <w:p w14:paraId="72B086CC" w14:textId="77777777" w:rsidR="00DF2D69" w:rsidRPr="00305F2B" w:rsidRDefault="00E10FA7" w:rsidP="00DF2D69">
      <w:pPr>
        <w:jc w:val="center"/>
        <w:rPr>
          <w:rFonts w:ascii="Arial" w:hAnsi="Arial" w:cs="Arial"/>
          <w:bCs/>
          <w:snapToGrid w:val="0"/>
          <w:color w:val="11204C"/>
          <w:sz w:val="14"/>
          <w:szCs w:val="14"/>
          <w:lang w:eastAsia="cs-CZ"/>
        </w:rPr>
      </w:pPr>
      <w:r>
        <w:rPr>
          <w:rFonts w:ascii="Arial" w:hAnsi="Arial" w:cs="Arial"/>
          <w:color w:val="11204C"/>
          <w:sz w:val="14"/>
          <w:szCs w:val="14"/>
        </w:rPr>
        <w:t>IČ DPH: SK2120870653, zapísanej v obchodnom registri Okresného súdu Bratislav</w:t>
      </w:r>
      <w:r>
        <w:rPr>
          <w:rFonts w:ascii="Arial" w:hAnsi="Arial" w:cs="Arial"/>
          <w:bCs/>
          <w:snapToGrid w:val="0"/>
          <w:color w:val="11204C"/>
          <w:sz w:val="14"/>
          <w:szCs w:val="14"/>
          <w:lang w:eastAsia="cs-CZ"/>
        </w:rPr>
        <w:t>a I, oddiel: Sro, vložka č.:132404/B</w:t>
      </w:r>
    </w:p>
    <w:p w14:paraId="793026C2" w14:textId="77777777" w:rsidR="00DF2D69" w:rsidRPr="00305F2B" w:rsidRDefault="00DF2D69" w:rsidP="00DF2D69">
      <w:pPr>
        <w:jc w:val="center"/>
        <w:rPr>
          <w:rFonts w:ascii="Arial" w:hAnsi="Arial" w:cs="Arial"/>
          <w:bCs/>
          <w:iCs/>
          <w:snapToGrid w:val="0"/>
          <w:color w:val="11204C"/>
          <w:sz w:val="14"/>
          <w:szCs w:val="14"/>
          <w:lang w:eastAsia="cs-CZ"/>
        </w:rPr>
      </w:pPr>
    </w:p>
    <w:p w14:paraId="474BDAFC" w14:textId="77777777" w:rsidR="0080443F" w:rsidRPr="00305F2B" w:rsidRDefault="0080443F" w:rsidP="00611A33">
      <w:pPr>
        <w:jc w:val="center"/>
        <w:rPr>
          <w:rFonts w:ascii="Arial" w:hAnsi="Arial" w:cs="Arial"/>
          <w:b/>
          <w:bCs/>
          <w:iCs/>
          <w:snapToGrid w:val="0"/>
          <w:color w:val="11204C"/>
          <w:sz w:val="14"/>
          <w:szCs w:val="14"/>
          <w:lang w:eastAsia="cs-CZ"/>
        </w:rPr>
      </w:pPr>
      <w:r>
        <w:rPr>
          <w:rFonts w:ascii="Arial" w:hAnsi="Arial" w:cs="Arial"/>
          <w:b/>
          <w:bCs/>
          <w:iCs/>
          <w:snapToGrid w:val="0"/>
          <w:color w:val="11204C"/>
          <w:sz w:val="14"/>
          <w:szCs w:val="14"/>
          <w:lang w:eastAsia="cs-CZ"/>
        </w:rPr>
        <w:t>k Zmluve o vzájomnej spolupráci pri akceptovaní produktov Edenred</w:t>
      </w:r>
    </w:p>
    <w:p w14:paraId="441CCEC9" w14:textId="77777777" w:rsidR="00E268CE" w:rsidRPr="00305F2B" w:rsidRDefault="00E268CE" w:rsidP="0080443F">
      <w:pPr>
        <w:jc w:val="center"/>
        <w:rPr>
          <w:rFonts w:ascii="Arial" w:hAnsi="Arial" w:cs="Arial"/>
          <w:b/>
          <w:bCs/>
          <w:iCs/>
          <w:snapToGrid w:val="0"/>
          <w:color w:val="11204C"/>
          <w:sz w:val="14"/>
          <w:szCs w:val="14"/>
          <w:lang w:eastAsia="cs-CZ"/>
        </w:rPr>
      </w:pPr>
    </w:p>
    <w:p w14:paraId="26BCE465" w14:textId="77777777" w:rsidR="00E268CE" w:rsidRPr="00305F2B" w:rsidRDefault="00E268CE" w:rsidP="0080443F">
      <w:pPr>
        <w:jc w:val="center"/>
        <w:rPr>
          <w:rFonts w:ascii="Arial" w:hAnsi="Arial" w:cs="Arial"/>
          <w:iCs/>
          <w:snapToGrid w:val="0"/>
          <w:color w:val="11204C"/>
          <w:sz w:val="16"/>
          <w:szCs w:val="16"/>
          <w:lang w:eastAsia="cs-CZ"/>
        </w:rPr>
      </w:pPr>
      <w:r>
        <w:rPr>
          <w:rFonts w:ascii="Arial" w:hAnsi="Arial" w:cs="Arial"/>
          <w:iCs/>
          <w:snapToGrid w:val="0"/>
          <w:color w:val="11204C"/>
          <w:sz w:val="16"/>
          <w:szCs w:val="16"/>
          <w:lang w:eastAsia="cs-CZ"/>
        </w:rPr>
        <w:t>(ďalej len „</w:t>
      </w:r>
      <w:r>
        <w:rPr>
          <w:rFonts w:ascii="Arial" w:hAnsi="Arial" w:cs="Arial"/>
          <w:b/>
          <w:bCs/>
          <w:iCs/>
          <w:snapToGrid w:val="0"/>
          <w:color w:val="11204C"/>
          <w:sz w:val="16"/>
          <w:szCs w:val="16"/>
          <w:lang w:eastAsia="cs-CZ"/>
        </w:rPr>
        <w:t>VOP-PARTNER</w:t>
      </w:r>
      <w:r>
        <w:rPr>
          <w:rFonts w:ascii="Arial" w:hAnsi="Arial" w:cs="Arial"/>
          <w:iCs/>
          <w:snapToGrid w:val="0"/>
          <w:color w:val="11204C"/>
          <w:sz w:val="16"/>
          <w:szCs w:val="16"/>
          <w:lang w:eastAsia="cs-CZ"/>
        </w:rPr>
        <w:t>“)</w:t>
      </w:r>
    </w:p>
    <w:p w14:paraId="2035DBAC" w14:textId="77777777" w:rsidR="000D02BE" w:rsidRPr="00305F2B" w:rsidRDefault="00882BC1" w:rsidP="0080443F">
      <w:pPr>
        <w:jc w:val="center"/>
        <w:rPr>
          <w:rFonts w:ascii="Arial" w:hAnsi="Arial" w:cs="Arial"/>
          <w:b/>
          <w:bCs/>
          <w:iCs/>
          <w:snapToGrid w:val="0"/>
          <w:color w:val="11204C"/>
          <w:sz w:val="14"/>
          <w:szCs w:val="14"/>
          <w:lang w:eastAsia="cs-CZ"/>
        </w:rPr>
        <w:sectPr w:rsidR="000D02BE" w:rsidRPr="00305F2B" w:rsidSect="00882BC1">
          <w:headerReference w:type="default" r:id="rId12"/>
          <w:footerReference w:type="default" r:id="rId13"/>
          <w:footerReference w:type="first" r:id="rId14"/>
          <w:type w:val="continuous"/>
          <w:pgSz w:w="11906" w:h="16838" w:code="9"/>
          <w:pgMar w:top="2092" w:right="1134" w:bottom="720" w:left="1134" w:header="0" w:footer="544" w:gutter="0"/>
          <w:cols w:space="698"/>
          <w:docGrid w:linePitch="360"/>
        </w:sectPr>
      </w:pPr>
      <w:r>
        <w:rPr>
          <w:rFonts w:ascii="Arial" w:hAnsi="Arial" w:cs="Arial"/>
          <w:b/>
          <w:bCs/>
          <w:iCs/>
          <w:snapToGrid w:val="0"/>
          <w:color w:val="11204C"/>
          <w:sz w:val="14"/>
          <w:szCs w:val="14"/>
          <w:lang w:eastAsia="cs-CZ"/>
        </w:rPr>
        <w:br/>
      </w:r>
    </w:p>
    <w:p w14:paraId="4D39297A" w14:textId="77777777" w:rsidR="00DF2D69" w:rsidRPr="005D50A3" w:rsidRDefault="00DF2D69" w:rsidP="00E268CE">
      <w:pPr>
        <w:pStyle w:val="BodyText"/>
        <w:spacing w:after="0"/>
        <w:jc w:val="center"/>
        <w:rPr>
          <w:rFonts w:ascii="Arial" w:hAnsi="Arial" w:cs="Arial"/>
          <w:color w:val="11204C"/>
          <w:sz w:val="14"/>
          <w:szCs w:val="14"/>
        </w:rPr>
      </w:pPr>
      <w:r>
        <w:rPr>
          <w:rFonts w:ascii="Arial" w:hAnsi="Arial" w:cs="Arial"/>
          <w:b/>
          <w:bCs/>
          <w:iCs/>
          <w:snapToGrid w:val="0"/>
          <w:color w:val="11204C"/>
          <w:sz w:val="14"/>
          <w:szCs w:val="14"/>
          <w:lang w:eastAsia="cs-CZ"/>
        </w:rPr>
        <w:t>I.</w:t>
      </w:r>
      <w:r>
        <w:rPr>
          <w:rFonts w:ascii="Arial" w:hAnsi="Arial" w:cs="Arial"/>
          <w:b/>
          <w:bCs/>
          <w:iCs/>
          <w:snapToGrid w:val="0"/>
          <w:color w:val="11204C"/>
          <w:sz w:val="14"/>
          <w:szCs w:val="14"/>
          <w:lang w:eastAsia="cs-CZ"/>
        </w:rPr>
        <w:br/>
      </w:r>
      <w:r w:rsidRPr="005D50A3">
        <w:rPr>
          <w:rFonts w:ascii="Arial" w:hAnsi="Arial" w:cs="Arial"/>
          <w:b/>
          <w:bCs/>
          <w:iCs/>
          <w:snapToGrid w:val="0"/>
          <w:color w:val="11204C"/>
          <w:sz w:val="14"/>
          <w:szCs w:val="14"/>
          <w:lang w:eastAsia="cs-CZ"/>
        </w:rPr>
        <w:t>Vymedzenie pojmov</w:t>
      </w:r>
      <w:r w:rsidRPr="005D50A3">
        <w:rPr>
          <w:rFonts w:ascii="Arial" w:hAnsi="Arial" w:cs="Arial"/>
          <w:b/>
          <w:bCs/>
          <w:iCs/>
          <w:snapToGrid w:val="0"/>
          <w:color w:val="11204C"/>
          <w:sz w:val="14"/>
          <w:szCs w:val="14"/>
          <w:lang w:eastAsia="cs-CZ"/>
        </w:rPr>
        <w:br/>
      </w:r>
    </w:p>
    <w:p w14:paraId="7675C810" w14:textId="77777777" w:rsidR="00DF2D69" w:rsidRPr="005D50A3" w:rsidRDefault="00DF2D69" w:rsidP="00E268CE">
      <w:pPr>
        <w:pStyle w:val="BodyText"/>
        <w:contextualSpacing/>
        <w:jc w:val="both"/>
        <w:rPr>
          <w:rFonts w:ascii="Arial" w:hAnsi="Arial" w:cs="Arial"/>
          <w:color w:val="11204C"/>
          <w:sz w:val="14"/>
          <w:szCs w:val="14"/>
        </w:rPr>
      </w:pPr>
      <w:r w:rsidRPr="005D50A3">
        <w:rPr>
          <w:rFonts w:ascii="Arial" w:hAnsi="Arial" w:cs="Arial"/>
          <w:color w:val="11204C"/>
          <w:sz w:val="14"/>
          <w:szCs w:val="14"/>
        </w:rPr>
        <w:t>Pojmy uvedené v týchto VOP-PARTNER, alebo akejkoľvek dokumentácii Ticket Service majú význam ako je definované nižšie, pričom môžu byť v texte použité s veľkými, ako aj s malými začiatočnými písmenami.</w:t>
      </w:r>
    </w:p>
    <w:p w14:paraId="24F91EEA" w14:textId="79570364" w:rsidR="0080443F" w:rsidRPr="005D50A3" w:rsidRDefault="0080443F" w:rsidP="000D02BE">
      <w:pPr>
        <w:pStyle w:val="ListParagraph"/>
        <w:numPr>
          <w:ilvl w:val="0"/>
          <w:numId w:val="1"/>
        </w:numPr>
        <w:ind w:left="284" w:hanging="284"/>
        <w:contextualSpacing/>
        <w:jc w:val="both"/>
        <w:rPr>
          <w:rFonts w:ascii="Arial" w:hAnsi="Arial" w:cs="Arial"/>
          <w:color w:val="11204C"/>
          <w:sz w:val="14"/>
          <w:szCs w:val="14"/>
        </w:rPr>
      </w:pPr>
      <w:r w:rsidRPr="005D50A3">
        <w:rPr>
          <w:rFonts w:ascii="Arial" w:hAnsi="Arial" w:cs="Arial"/>
          <w:b/>
          <w:color w:val="11204C"/>
          <w:sz w:val="14"/>
          <w:szCs w:val="14"/>
        </w:rPr>
        <w:t>„Ticket Service“</w:t>
      </w:r>
      <w:r w:rsidRPr="005D50A3">
        <w:rPr>
          <w:rFonts w:ascii="Arial" w:hAnsi="Arial" w:cs="Arial"/>
          <w:color w:val="11204C"/>
          <w:sz w:val="14"/>
          <w:szCs w:val="14"/>
        </w:rPr>
        <w:t xml:space="preserve"> alebo „</w:t>
      </w:r>
      <w:r w:rsidRPr="005D50A3">
        <w:rPr>
          <w:rFonts w:ascii="Arial" w:hAnsi="Arial" w:cs="Arial"/>
          <w:b/>
          <w:bCs/>
          <w:color w:val="11204C"/>
          <w:sz w:val="14"/>
          <w:szCs w:val="14"/>
        </w:rPr>
        <w:t>Poskytovateľ</w:t>
      </w:r>
      <w:r w:rsidRPr="005D50A3">
        <w:rPr>
          <w:rFonts w:ascii="Arial" w:hAnsi="Arial" w:cs="Arial"/>
          <w:color w:val="11204C"/>
          <w:sz w:val="14"/>
          <w:szCs w:val="14"/>
        </w:rPr>
        <w:t xml:space="preserve">“ sa rozumie spoločnosť Ticket Service, s.r.o., so sídlom Karadžičova 8, 820 15 Bratislava, IČO: 52 005 551, DIČ: 2120870653, IČ DPH: SK2120870653, zapísaná v Obchodnom registri Okresného súdu Bratislava I, oddiel: Sro, vložka č.: 132404/B, ktorá je oprávnená vykonávať sprostredkovanie Stravovacích služieb, Rekreačných služieb alebo poskytovanie a dodávanie iných tovarov a služieb zo strany Partnerov, a ktorá vydáva Poukážky, stravovacie e-poukážky TR, rekreačné e-poukazy Dovolenka a e-Tickety. </w:t>
      </w:r>
    </w:p>
    <w:p w14:paraId="0423B893" w14:textId="5F151B5E" w:rsidR="0080443F" w:rsidRPr="005D50A3" w:rsidRDefault="0080443F" w:rsidP="000D02BE">
      <w:pPr>
        <w:pStyle w:val="ListParagraph"/>
        <w:numPr>
          <w:ilvl w:val="0"/>
          <w:numId w:val="1"/>
        </w:numPr>
        <w:ind w:left="284" w:hanging="284"/>
        <w:contextualSpacing/>
        <w:jc w:val="both"/>
        <w:rPr>
          <w:rFonts w:ascii="Arial" w:hAnsi="Arial" w:cs="Arial"/>
          <w:color w:val="11204C"/>
          <w:sz w:val="14"/>
          <w:szCs w:val="14"/>
        </w:rPr>
      </w:pPr>
      <w:r w:rsidRPr="005D50A3">
        <w:rPr>
          <w:rFonts w:ascii="Arial" w:hAnsi="Arial" w:cs="Arial"/>
          <w:b/>
          <w:color w:val="11204C"/>
          <w:sz w:val="14"/>
          <w:szCs w:val="14"/>
        </w:rPr>
        <w:t>„Partner“</w:t>
      </w:r>
      <w:r w:rsidRPr="005D50A3">
        <w:rPr>
          <w:rFonts w:ascii="Arial" w:hAnsi="Arial" w:cs="Arial"/>
          <w:color w:val="11204C"/>
          <w:sz w:val="14"/>
          <w:szCs w:val="14"/>
        </w:rPr>
        <w:t xml:space="preserve"> sa rozumie fyzická alebo právnická osoba oprávnená poskytovať Stravovacie služby, Rekreačné služby, a/alebo dodávať tretej osobe tovar alebo poskytovať služby, ktorá prijíma od Používateľov Poukážky, stravovacie e-poukážky TR, rekreačné e-poukazy Dovolenka a/alebo e-Tickety na úhradu ceny alebo jej časti za tovar dodaný alebo službu poskytnutú Používateľovi. </w:t>
      </w:r>
    </w:p>
    <w:p w14:paraId="696C9067" w14:textId="47C7C67B" w:rsidR="0080443F" w:rsidRPr="005D50A3" w:rsidRDefault="0080443F" w:rsidP="000D02BE">
      <w:pPr>
        <w:pStyle w:val="ListParagraph"/>
        <w:numPr>
          <w:ilvl w:val="0"/>
          <w:numId w:val="1"/>
        </w:numPr>
        <w:ind w:left="284" w:hanging="284"/>
        <w:contextualSpacing/>
        <w:jc w:val="both"/>
        <w:rPr>
          <w:rFonts w:ascii="Arial" w:hAnsi="Arial" w:cs="Arial"/>
          <w:color w:val="11204C"/>
          <w:sz w:val="14"/>
          <w:szCs w:val="14"/>
        </w:rPr>
      </w:pPr>
      <w:r w:rsidRPr="005D50A3">
        <w:rPr>
          <w:rFonts w:ascii="Arial" w:hAnsi="Arial" w:cs="Arial"/>
          <w:b/>
          <w:color w:val="11204C"/>
          <w:sz w:val="14"/>
          <w:szCs w:val="14"/>
        </w:rPr>
        <w:t>„Kód Partnera</w:t>
      </w:r>
      <w:r w:rsidRPr="005D50A3">
        <w:rPr>
          <w:rFonts w:ascii="Arial" w:hAnsi="Arial" w:cs="Arial"/>
          <w:color w:val="11204C"/>
          <w:sz w:val="14"/>
          <w:szCs w:val="14"/>
        </w:rPr>
        <w:t>“ sa rozumie číslo pridelené Partnerovi Ticket Service, ktoré slúži ako číselný identifikátor Partnera v súvislosti s prijímaním Produktov ER od Používateľov Partnerom na úhradu ceny, respektíve jej časti za tovar dodaný alebo službu poskytnutú Používateľovi Partnerom.</w:t>
      </w:r>
    </w:p>
    <w:p w14:paraId="04ECB7AF" w14:textId="5A9FF2D1" w:rsidR="0080443F" w:rsidRPr="005D50A3" w:rsidRDefault="0080443F" w:rsidP="000D02BE">
      <w:pPr>
        <w:pStyle w:val="ListParagraph"/>
        <w:numPr>
          <w:ilvl w:val="0"/>
          <w:numId w:val="1"/>
        </w:numPr>
        <w:ind w:left="284" w:hanging="284"/>
        <w:contextualSpacing/>
        <w:jc w:val="both"/>
        <w:rPr>
          <w:rFonts w:ascii="Arial" w:hAnsi="Arial" w:cs="Arial"/>
          <w:color w:val="11204C"/>
          <w:sz w:val="14"/>
          <w:szCs w:val="14"/>
        </w:rPr>
      </w:pPr>
      <w:r w:rsidRPr="005D50A3">
        <w:rPr>
          <w:rFonts w:ascii="Arial" w:hAnsi="Arial" w:cs="Arial"/>
          <w:b/>
          <w:color w:val="11204C"/>
          <w:sz w:val="14"/>
          <w:szCs w:val="14"/>
        </w:rPr>
        <w:t>„Používateľ“</w:t>
      </w:r>
      <w:r w:rsidRPr="005D50A3">
        <w:rPr>
          <w:rFonts w:ascii="Arial" w:hAnsi="Arial" w:cs="Arial"/>
          <w:color w:val="11204C"/>
          <w:sz w:val="14"/>
          <w:szCs w:val="14"/>
        </w:rPr>
        <w:t xml:space="preserve"> sa rozumie osoba, ktorej Partner v rámci svojej činnosti poskytuje Stravovacie služby, Rekreačné služby alebo dodá tovar alebo poskytne službu a ktorá použije na úhradu ceny alebo jej časti za dodaný tovar alebo poskytnutú službu Poukážku, stravovaciu e-poukážku TR, rekreačné e-poukazy Dovolenka a/alebo e-Ticket.</w:t>
      </w:r>
    </w:p>
    <w:p w14:paraId="66A88B4D" w14:textId="1652014E" w:rsidR="00351EC8" w:rsidRPr="005D50A3" w:rsidRDefault="0004128C">
      <w:pPr>
        <w:pStyle w:val="ListParagraph"/>
        <w:numPr>
          <w:ilvl w:val="0"/>
          <w:numId w:val="1"/>
        </w:numPr>
        <w:ind w:left="284" w:hanging="284"/>
        <w:contextualSpacing/>
        <w:jc w:val="both"/>
        <w:rPr>
          <w:rFonts w:ascii="Arial" w:hAnsi="Arial" w:cs="Arial"/>
          <w:color w:val="11204C"/>
          <w:sz w:val="14"/>
          <w:szCs w:val="14"/>
        </w:rPr>
      </w:pPr>
      <w:r w:rsidRPr="005D50A3">
        <w:rPr>
          <w:rFonts w:ascii="Arial" w:hAnsi="Arial" w:cs="Arial"/>
          <w:color w:val="11204C"/>
          <w:sz w:val="14"/>
          <w:szCs w:val="14"/>
        </w:rPr>
        <w:t>„</w:t>
      </w:r>
      <w:r w:rsidRPr="005D50A3">
        <w:rPr>
          <w:rFonts w:ascii="Arial" w:hAnsi="Arial" w:cs="Arial"/>
          <w:b/>
          <w:color w:val="11204C"/>
          <w:sz w:val="14"/>
          <w:szCs w:val="14"/>
        </w:rPr>
        <w:t>Rekreačné služby</w:t>
      </w:r>
      <w:r w:rsidRPr="005D50A3">
        <w:rPr>
          <w:rFonts w:ascii="Arial" w:hAnsi="Arial" w:cs="Arial"/>
          <w:color w:val="11204C"/>
          <w:sz w:val="14"/>
          <w:szCs w:val="14"/>
        </w:rPr>
        <w:t>“ sa rozumie služby cestovného ruchu, pobytové balíky obsahujúce ubytovanie a stravovacie služby, alebo iné služby s</w:t>
      </w:r>
      <w:r w:rsidR="00055DBC">
        <w:rPr>
          <w:rFonts w:ascii="Arial" w:hAnsi="Arial" w:cs="Arial"/>
          <w:color w:val="11204C"/>
          <w:sz w:val="14"/>
          <w:szCs w:val="14"/>
        </w:rPr>
        <w:t>ú</w:t>
      </w:r>
      <w:r w:rsidRPr="005D50A3">
        <w:rPr>
          <w:rFonts w:ascii="Arial" w:hAnsi="Arial" w:cs="Arial"/>
          <w:color w:val="11204C"/>
          <w:sz w:val="14"/>
          <w:szCs w:val="14"/>
        </w:rPr>
        <w:t>visiace s rekreáciou, ubytovanie spojené so stravovacími službami, alebo iné organizované viacdenné aktivity a zotavovacie podujatia poskytnuté na území Slovenskej republiky zamestnancom a určeným osobám za podmienok špecifikovaných v ustanovení § 152a ods. 4 a 5 Zákonníka práce, ktoré sú považované za oprávnené výdavky na rekreáciu zamestnancov v zmysle § 152a Zákonníka práce a § 27a Zákona o podpore cestovného ruchu,</w:t>
      </w:r>
    </w:p>
    <w:p w14:paraId="1F88F750" w14:textId="290E1D52" w:rsidR="00351EC8" w:rsidRPr="005D50A3" w:rsidRDefault="00351EC8" w:rsidP="00B37E68">
      <w:pPr>
        <w:numPr>
          <w:ilvl w:val="0"/>
          <w:numId w:val="1"/>
        </w:numPr>
        <w:ind w:left="284" w:hanging="284"/>
        <w:contextualSpacing/>
        <w:jc w:val="both"/>
        <w:rPr>
          <w:rFonts w:ascii="Arial" w:hAnsi="Arial" w:cs="Arial"/>
          <w:color w:val="11204C"/>
          <w:sz w:val="14"/>
          <w:szCs w:val="14"/>
        </w:rPr>
      </w:pPr>
      <w:r w:rsidRPr="005D50A3">
        <w:rPr>
          <w:rFonts w:ascii="Arial" w:hAnsi="Arial" w:cs="Arial"/>
          <w:b/>
          <w:color w:val="11204C"/>
          <w:sz w:val="14"/>
          <w:szCs w:val="14"/>
        </w:rPr>
        <w:t xml:space="preserve">„Stravovacie služby“ </w:t>
      </w:r>
      <w:r w:rsidRPr="005D50A3">
        <w:rPr>
          <w:rFonts w:ascii="Arial" w:hAnsi="Arial" w:cs="Arial"/>
          <w:color w:val="11204C"/>
          <w:sz w:val="14"/>
          <w:szCs w:val="14"/>
        </w:rPr>
        <w:t>sa rozumie poskytovanie najmä teplého hlavného jedla vrátane vhodného nápoja, respektíve iného stravovania v súlade s podmienkami špecifikovanými v § 152, najmä ods. 2  Zákonníka práce, respektíve inými pracovnoprávnymi predpismi v rozsahu, forme a spôsobe nevyhnutnom pre splnenie určenej povinnosti zamestnávateľa zabezpečiť stravovanie jeho zamestnancov. Stravovacie služby môže byť ďalej označované aj ako služba.</w:t>
      </w:r>
    </w:p>
    <w:p w14:paraId="6AF4FC36" w14:textId="79218C38" w:rsidR="0080443F" w:rsidRPr="005D50A3" w:rsidRDefault="0080443F" w:rsidP="000D02BE">
      <w:pPr>
        <w:pStyle w:val="ListParagraph"/>
        <w:numPr>
          <w:ilvl w:val="0"/>
          <w:numId w:val="1"/>
        </w:numPr>
        <w:ind w:left="284" w:hanging="284"/>
        <w:contextualSpacing/>
        <w:jc w:val="both"/>
        <w:rPr>
          <w:rFonts w:ascii="Arial" w:hAnsi="Arial" w:cs="Arial"/>
          <w:color w:val="11204C"/>
          <w:sz w:val="14"/>
          <w:szCs w:val="14"/>
        </w:rPr>
      </w:pPr>
      <w:r w:rsidRPr="005D50A3">
        <w:rPr>
          <w:rFonts w:ascii="Arial" w:hAnsi="Arial" w:cs="Arial"/>
          <w:b/>
          <w:color w:val="11204C"/>
          <w:sz w:val="14"/>
          <w:szCs w:val="14"/>
        </w:rPr>
        <w:t>„Zmluva“</w:t>
      </w:r>
      <w:r w:rsidRPr="005D50A3">
        <w:rPr>
          <w:rFonts w:ascii="Arial" w:hAnsi="Arial" w:cs="Arial"/>
          <w:color w:val="11204C"/>
          <w:sz w:val="14"/>
          <w:szCs w:val="14"/>
        </w:rPr>
        <w:t xml:space="preserve"> sa rozumie zmluva uzavretá medzi Ticket Service a Partnerom, ktorá upravuje vzájomné práva a povinnosti zmluvných strán v súvislosti s prijímaním Poukážok a/alebo stravovacích e-poukážok TR a/alebo rekreačných e-poukazov Dovolenka a/alebo e-Ticketov Partnerom na úhradu ceny, resp. jej časti za tovar dodaný alebo službu a/alebo Rekreačné služby poskytnuté Používateľovi Partnerom.</w:t>
      </w:r>
    </w:p>
    <w:p w14:paraId="537C8B64" w14:textId="170D28A6" w:rsidR="00E268CE" w:rsidRPr="005D50A3" w:rsidRDefault="0080443F" w:rsidP="000D02BE">
      <w:pPr>
        <w:pStyle w:val="ListParagraph"/>
        <w:numPr>
          <w:ilvl w:val="0"/>
          <w:numId w:val="1"/>
        </w:numPr>
        <w:ind w:left="284" w:hanging="284"/>
        <w:contextualSpacing/>
        <w:jc w:val="both"/>
        <w:rPr>
          <w:rFonts w:ascii="Arial" w:hAnsi="Arial" w:cs="Arial"/>
          <w:color w:val="11204C"/>
          <w:sz w:val="14"/>
          <w:szCs w:val="14"/>
        </w:rPr>
      </w:pPr>
      <w:r w:rsidRPr="005D50A3">
        <w:rPr>
          <w:rFonts w:ascii="Arial" w:hAnsi="Arial" w:cs="Arial"/>
          <w:b/>
          <w:color w:val="11204C"/>
          <w:sz w:val="14"/>
          <w:szCs w:val="14"/>
        </w:rPr>
        <w:t xml:space="preserve">„Sadzobník“ </w:t>
      </w:r>
      <w:r w:rsidRPr="005D50A3">
        <w:rPr>
          <w:rFonts w:ascii="Arial" w:hAnsi="Arial" w:cs="Arial"/>
          <w:color w:val="11204C"/>
          <w:sz w:val="14"/>
          <w:szCs w:val="14"/>
        </w:rPr>
        <w:t>sa rozumie Sadzobník odmeny za sprostredkovanie a poplatkov, ktorý v prípade uzavretia príslušnej Zmluvy v písomnej forme je Prílohou k Zmluve.</w:t>
      </w:r>
    </w:p>
    <w:p w14:paraId="6484884F" w14:textId="7C80DA90" w:rsidR="00E268CE" w:rsidRPr="005D50A3" w:rsidRDefault="0080443F" w:rsidP="00B37E68">
      <w:pPr>
        <w:numPr>
          <w:ilvl w:val="0"/>
          <w:numId w:val="1"/>
        </w:numPr>
        <w:ind w:left="284" w:hanging="284"/>
        <w:contextualSpacing/>
        <w:jc w:val="both"/>
        <w:rPr>
          <w:rFonts w:ascii="Arial" w:hAnsi="Arial" w:cs="Arial"/>
          <w:color w:val="11204C"/>
          <w:sz w:val="14"/>
          <w:szCs w:val="14"/>
        </w:rPr>
      </w:pPr>
      <w:r w:rsidRPr="005D50A3">
        <w:rPr>
          <w:rFonts w:ascii="Arial" w:hAnsi="Arial" w:cs="Arial"/>
          <w:color w:val="11204C"/>
          <w:sz w:val="14"/>
          <w:szCs w:val="14"/>
        </w:rPr>
        <w:t>„</w:t>
      </w:r>
      <w:r w:rsidRPr="005D50A3">
        <w:rPr>
          <w:rFonts w:ascii="Arial" w:hAnsi="Arial" w:cs="Arial"/>
          <w:b/>
          <w:bCs/>
          <w:color w:val="11204C"/>
          <w:sz w:val="14"/>
          <w:szCs w:val="14"/>
        </w:rPr>
        <w:t>Produkt ER</w:t>
      </w:r>
      <w:r w:rsidRPr="005D50A3">
        <w:rPr>
          <w:rFonts w:ascii="Arial" w:hAnsi="Arial" w:cs="Arial"/>
          <w:color w:val="11204C"/>
          <w:sz w:val="14"/>
          <w:szCs w:val="14"/>
        </w:rPr>
        <w:t>“ alebo „</w:t>
      </w:r>
      <w:r w:rsidRPr="005D50A3">
        <w:rPr>
          <w:rFonts w:ascii="Arial" w:hAnsi="Arial" w:cs="Arial"/>
          <w:b/>
          <w:bCs/>
          <w:color w:val="11204C"/>
          <w:sz w:val="14"/>
          <w:szCs w:val="14"/>
        </w:rPr>
        <w:t>Produkty ER</w:t>
      </w:r>
      <w:r w:rsidRPr="005D50A3">
        <w:rPr>
          <w:rFonts w:ascii="Arial" w:hAnsi="Arial" w:cs="Arial"/>
          <w:color w:val="11204C"/>
          <w:sz w:val="14"/>
          <w:szCs w:val="14"/>
        </w:rPr>
        <w:t>“ znamená ktor</w:t>
      </w:r>
      <w:r w:rsidR="00CB53E4">
        <w:rPr>
          <w:rFonts w:ascii="Arial" w:hAnsi="Arial" w:cs="Arial"/>
          <w:color w:val="11204C"/>
          <w:sz w:val="14"/>
          <w:szCs w:val="14"/>
        </w:rPr>
        <w:t>é</w:t>
      </w:r>
      <w:r w:rsidRPr="005D50A3">
        <w:rPr>
          <w:rFonts w:ascii="Arial" w:hAnsi="Arial" w:cs="Arial"/>
          <w:color w:val="11204C"/>
          <w:sz w:val="14"/>
          <w:szCs w:val="14"/>
        </w:rPr>
        <w:t>koľvek, alebo všetky Poukážky, stravovacie e-poukážky TR, rekreačné e-poukazy Dovolenka,</w:t>
      </w:r>
      <w:r w:rsidR="00CB53E4">
        <w:rPr>
          <w:rFonts w:ascii="Arial" w:hAnsi="Arial" w:cs="Arial"/>
          <w:color w:val="11204C"/>
          <w:sz w:val="14"/>
          <w:szCs w:val="14"/>
        </w:rPr>
        <w:t xml:space="preserve"> TS Poukážky,</w:t>
      </w:r>
      <w:r w:rsidRPr="005D50A3">
        <w:rPr>
          <w:rFonts w:ascii="Arial" w:hAnsi="Arial" w:cs="Arial"/>
          <w:color w:val="11204C"/>
          <w:sz w:val="14"/>
          <w:szCs w:val="14"/>
        </w:rPr>
        <w:t xml:space="preserve"> alebo e-Tickety podľa týchto VOP.</w:t>
      </w:r>
    </w:p>
    <w:p w14:paraId="4B6E2D25" w14:textId="77777777" w:rsidR="00E268CE" w:rsidRPr="005D50A3" w:rsidRDefault="0080443F" w:rsidP="00B37E68">
      <w:pPr>
        <w:numPr>
          <w:ilvl w:val="0"/>
          <w:numId w:val="1"/>
        </w:numPr>
        <w:ind w:left="284" w:hanging="284"/>
        <w:contextualSpacing/>
        <w:jc w:val="both"/>
        <w:rPr>
          <w:rFonts w:ascii="Arial" w:hAnsi="Arial" w:cs="Arial"/>
          <w:color w:val="11204C"/>
          <w:sz w:val="14"/>
          <w:szCs w:val="14"/>
        </w:rPr>
      </w:pPr>
      <w:r w:rsidRPr="005D50A3">
        <w:rPr>
          <w:rFonts w:ascii="Arial" w:hAnsi="Arial" w:cs="Arial"/>
          <w:b/>
          <w:color w:val="11204C"/>
          <w:sz w:val="14"/>
          <w:szCs w:val="14"/>
        </w:rPr>
        <w:t>„Poukážka“</w:t>
      </w:r>
      <w:r w:rsidRPr="005D50A3">
        <w:rPr>
          <w:rFonts w:ascii="Arial" w:hAnsi="Arial" w:cs="Arial"/>
          <w:color w:val="11204C"/>
          <w:sz w:val="14"/>
          <w:szCs w:val="14"/>
        </w:rPr>
        <w:t xml:space="preserve"> sa rozumie ktorákoľvek z poukážok uvedená v bodoch 11. až 14 týchto VOP-PARTNER.</w:t>
      </w:r>
    </w:p>
    <w:p w14:paraId="6BFC6B32" w14:textId="4B28EDCD" w:rsidR="001E213F" w:rsidRPr="005D50A3" w:rsidRDefault="0080443F" w:rsidP="00B37E68">
      <w:pPr>
        <w:pStyle w:val="ListParagraph"/>
        <w:numPr>
          <w:ilvl w:val="0"/>
          <w:numId w:val="1"/>
        </w:numPr>
        <w:ind w:left="284" w:hanging="284"/>
        <w:contextualSpacing/>
        <w:jc w:val="both"/>
        <w:rPr>
          <w:rFonts w:ascii="Arial" w:hAnsi="Arial" w:cs="Arial"/>
          <w:color w:val="11204C"/>
          <w:sz w:val="14"/>
          <w:szCs w:val="14"/>
        </w:rPr>
      </w:pPr>
      <w:r w:rsidRPr="005D50A3">
        <w:rPr>
          <w:rFonts w:ascii="Arial" w:hAnsi="Arial" w:cs="Arial"/>
          <w:b/>
          <w:color w:val="11204C"/>
          <w:sz w:val="14"/>
          <w:szCs w:val="14"/>
        </w:rPr>
        <w:t>„Ticket Restaurant</w:t>
      </w:r>
      <w:r w:rsidRPr="005D50A3">
        <w:rPr>
          <w:rFonts w:ascii="Arial" w:hAnsi="Arial" w:cs="Arial"/>
          <w:b/>
          <w:color w:val="11204C"/>
          <w:sz w:val="14"/>
          <w:szCs w:val="14"/>
          <w:vertAlign w:val="superscript"/>
        </w:rPr>
        <w:t>®</w:t>
      </w:r>
      <w:r w:rsidRPr="005D50A3">
        <w:rPr>
          <w:rFonts w:ascii="Arial" w:hAnsi="Arial" w:cs="Arial"/>
          <w:b/>
          <w:color w:val="11204C"/>
          <w:sz w:val="14"/>
          <w:szCs w:val="14"/>
        </w:rPr>
        <w:t xml:space="preserve">“ </w:t>
      </w:r>
      <w:r w:rsidRPr="005D50A3">
        <w:rPr>
          <w:rFonts w:ascii="Arial" w:hAnsi="Arial" w:cs="Arial"/>
          <w:bCs/>
          <w:color w:val="11204C"/>
          <w:sz w:val="14"/>
          <w:szCs w:val="14"/>
        </w:rPr>
        <w:t>alebo „</w:t>
      </w:r>
      <w:r w:rsidRPr="005D50A3">
        <w:rPr>
          <w:rFonts w:ascii="Arial" w:hAnsi="Arial" w:cs="Arial"/>
          <w:b/>
          <w:color w:val="11204C"/>
          <w:sz w:val="14"/>
          <w:szCs w:val="14"/>
        </w:rPr>
        <w:t>TR poukážka“</w:t>
      </w:r>
      <w:r w:rsidRPr="005D50A3">
        <w:rPr>
          <w:rFonts w:ascii="Arial" w:hAnsi="Arial" w:cs="Arial"/>
          <w:color w:val="11204C"/>
          <w:sz w:val="14"/>
          <w:szCs w:val="14"/>
        </w:rPr>
        <w:t xml:space="preserve"> sa rozumie poukážka vystavená Ticket Service, prostredníctvom ktorej môže Používateľ uhrádzať Partnerovi cenu alebo jej časť za Stravovacie služby v súlade s § 152 ods. 2 Zákonníka práce poskytnuté Používateľovi Partnerom.</w:t>
      </w:r>
    </w:p>
    <w:p w14:paraId="4DA93E45" w14:textId="004EFB3F" w:rsidR="006E7711" w:rsidRPr="005D50A3" w:rsidRDefault="001E213F" w:rsidP="00B37E68">
      <w:pPr>
        <w:pStyle w:val="ListParagraph"/>
        <w:numPr>
          <w:ilvl w:val="0"/>
          <w:numId w:val="1"/>
        </w:numPr>
        <w:ind w:left="284" w:hanging="284"/>
        <w:contextualSpacing/>
        <w:jc w:val="both"/>
        <w:rPr>
          <w:rFonts w:ascii="Arial" w:hAnsi="Arial" w:cs="Arial"/>
          <w:color w:val="11204C"/>
          <w:sz w:val="14"/>
          <w:szCs w:val="14"/>
        </w:rPr>
      </w:pPr>
      <w:r w:rsidRPr="005D50A3">
        <w:rPr>
          <w:rFonts w:ascii="Arial" w:hAnsi="Arial" w:cs="Arial"/>
          <w:b/>
          <w:color w:val="11204C"/>
          <w:sz w:val="14"/>
          <w:szCs w:val="14"/>
        </w:rPr>
        <w:t xml:space="preserve">„Ticket Service platobná poukážka“ </w:t>
      </w:r>
      <w:r w:rsidRPr="005D50A3">
        <w:rPr>
          <w:rFonts w:ascii="Arial" w:hAnsi="Arial" w:cs="Arial"/>
          <w:color w:val="11204C"/>
          <w:sz w:val="14"/>
          <w:szCs w:val="14"/>
        </w:rPr>
        <w:t>alebo skrátene „</w:t>
      </w:r>
      <w:r w:rsidRPr="00CB53E4">
        <w:rPr>
          <w:rFonts w:ascii="Arial" w:hAnsi="Arial" w:cs="Arial"/>
          <w:b/>
          <w:bCs/>
          <w:color w:val="11204C"/>
          <w:sz w:val="14"/>
          <w:szCs w:val="14"/>
        </w:rPr>
        <w:t>TS poukážka</w:t>
      </w:r>
      <w:r w:rsidRPr="005D50A3">
        <w:rPr>
          <w:rFonts w:ascii="Arial" w:hAnsi="Arial" w:cs="Arial"/>
          <w:color w:val="11204C"/>
          <w:sz w:val="14"/>
          <w:szCs w:val="14"/>
        </w:rPr>
        <w:t>“ sa rozumie poukážka vystavená Edenred Slovakia, ktorou môže Poberateľ uhrádzať Partnerovi cenu alebo jej časť za tovar dodaný Partnerom Používateľovi.</w:t>
      </w:r>
      <w:r w:rsidRPr="005D50A3">
        <w:rPr>
          <w:rFonts w:ascii="Arial" w:hAnsi="Arial" w:cs="Arial"/>
          <w:color w:val="000000"/>
          <w:sz w:val="14"/>
          <w:szCs w:val="14"/>
        </w:rPr>
        <w:t xml:space="preserve"> </w:t>
      </w:r>
    </w:p>
    <w:p w14:paraId="70C6C67D" w14:textId="0BADC109" w:rsidR="0080443F" w:rsidRPr="005D50A3" w:rsidRDefault="0080443F" w:rsidP="00B37E68">
      <w:pPr>
        <w:pStyle w:val="ListParagraph"/>
        <w:numPr>
          <w:ilvl w:val="0"/>
          <w:numId w:val="1"/>
        </w:numPr>
        <w:ind w:left="284" w:hanging="284"/>
        <w:contextualSpacing/>
        <w:jc w:val="both"/>
        <w:rPr>
          <w:rFonts w:ascii="Arial" w:hAnsi="Arial" w:cs="Arial"/>
          <w:color w:val="11204C"/>
          <w:sz w:val="14"/>
          <w:szCs w:val="14"/>
        </w:rPr>
      </w:pPr>
      <w:r w:rsidRPr="005D50A3">
        <w:rPr>
          <w:rFonts w:ascii="Arial" w:hAnsi="Arial" w:cs="Arial"/>
          <w:b/>
          <w:color w:val="11204C"/>
          <w:sz w:val="14"/>
          <w:szCs w:val="14"/>
        </w:rPr>
        <w:t>„</w:t>
      </w:r>
      <w:r w:rsidRPr="005D50A3">
        <w:rPr>
          <w:rFonts w:ascii="Arial" w:hAnsi="Arial" w:cs="Arial"/>
          <w:b/>
          <w:color w:val="162056"/>
          <w:sz w:val="14"/>
          <w:szCs w:val="14"/>
        </w:rPr>
        <w:t>Edenred poukážka Darčeky</w:t>
      </w:r>
      <w:r w:rsidRPr="005D50A3">
        <w:rPr>
          <w:rFonts w:ascii="Arial" w:hAnsi="Arial" w:cs="Arial"/>
          <w:b/>
          <w:color w:val="11204C"/>
          <w:sz w:val="14"/>
          <w:szCs w:val="14"/>
        </w:rPr>
        <w:t>“</w:t>
      </w:r>
      <w:r w:rsidRPr="005D50A3">
        <w:rPr>
          <w:rFonts w:ascii="Arial" w:hAnsi="Arial" w:cs="Arial"/>
          <w:color w:val="11204C"/>
          <w:sz w:val="14"/>
          <w:szCs w:val="14"/>
        </w:rPr>
        <w:t xml:space="preserve"> sa rozumie papierová poukážka vystavená Ticket Service, prostredníctvom ktorej môže Používateľ uhrádzať Partnerovi cenu za určitý tovar darčekového charakteru v sietí vybraných predajní, napr. oblečenia, obuvi, bižutérie, klenotov, galantérie, elektroniky, športových potrieb, ako aj v kníhkupectvách a nákupných centrách (neslúži na nákup potravinového tovaru).</w:t>
      </w:r>
    </w:p>
    <w:p w14:paraId="14B9990E" w14:textId="23D3210E" w:rsidR="00095769" w:rsidRPr="005D50A3" w:rsidRDefault="00095769" w:rsidP="00B37E68">
      <w:pPr>
        <w:pStyle w:val="ListParagraph"/>
        <w:numPr>
          <w:ilvl w:val="0"/>
          <w:numId w:val="1"/>
        </w:numPr>
        <w:ind w:left="284" w:hanging="284"/>
        <w:contextualSpacing/>
        <w:jc w:val="both"/>
        <w:rPr>
          <w:rFonts w:ascii="Arial" w:hAnsi="Arial" w:cs="Arial"/>
          <w:color w:val="11204C"/>
          <w:sz w:val="14"/>
          <w:szCs w:val="14"/>
        </w:rPr>
      </w:pPr>
      <w:r w:rsidRPr="005D50A3">
        <w:rPr>
          <w:rFonts w:ascii="Arial" w:hAnsi="Arial" w:cs="Arial"/>
          <w:b/>
          <w:color w:val="11204C"/>
          <w:sz w:val="14"/>
          <w:szCs w:val="14"/>
        </w:rPr>
        <w:t>„</w:t>
      </w:r>
      <w:r w:rsidRPr="005D50A3">
        <w:rPr>
          <w:rFonts w:ascii="Arial" w:hAnsi="Arial" w:cs="Arial"/>
          <w:b/>
          <w:color w:val="162056"/>
          <w:sz w:val="14"/>
          <w:szCs w:val="14"/>
        </w:rPr>
        <w:t>Edenred poukážka Služby</w:t>
      </w:r>
      <w:r w:rsidRPr="005D50A3">
        <w:rPr>
          <w:rFonts w:ascii="Arial" w:hAnsi="Arial" w:cs="Arial"/>
          <w:b/>
          <w:color w:val="11204C"/>
          <w:sz w:val="14"/>
          <w:szCs w:val="14"/>
        </w:rPr>
        <w:t>“</w:t>
      </w:r>
      <w:r w:rsidRPr="005D50A3">
        <w:rPr>
          <w:rFonts w:ascii="Arial" w:hAnsi="Arial" w:cs="Arial"/>
          <w:color w:val="11204C"/>
          <w:sz w:val="14"/>
          <w:szCs w:val="14"/>
        </w:rPr>
        <w:t xml:space="preserve"> sa rozumie papierová poukážka vystavená Ticket Service, prostredníctvom ktorej môže Používateľ uhrádzať Partnerovi cenu alebo jej časť za:</w:t>
      </w:r>
    </w:p>
    <w:p w14:paraId="2F317A70" w14:textId="450B5B86" w:rsidR="00095769" w:rsidRPr="005D50A3" w:rsidRDefault="00095769" w:rsidP="000D02BE">
      <w:pPr>
        <w:pStyle w:val="ListParagraph"/>
        <w:numPr>
          <w:ilvl w:val="0"/>
          <w:numId w:val="7"/>
        </w:numPr>
        <w:ind w:left="567" w:hanging="283"/>
        <w:contextualSpacing/>
        <w:jc w:val="both"/>
        <w:rPr>
          <w:rFonts w:ascii="Arial" w:hAnsi="Arial" w:cs="Arial"/>
          <w:color w:val="11204C"/>
          <w:sz w:val="14"/>
          <w:szCs w:val="14"/>
        </w:rPr>
      </w:pPr>
      <w:r w:rsidRPr="005D50A3">
        <w:rPr>
          <w:rFonts w:ascii="Arial" w:hAnsi="Arial" w:cs="Arial"/>
          <w:color w:val="11204C"/>
          <w:sz w:val="14"/>
          <w:szCs w:val="14"/>
        </w:rPr>
        <w:t>služby v športovom, relaxačnom, zdravotnom alebo kultúrnom zariadení,</w:t>
      </w:r>
    </w:p>
    <w:p w14:paraId="1832F80D" w14:textId="540685B3" w:rsidR="00095769" w:rsidRPr="005D50A3" w:rsidRDefault="00095769" w:rsidP="000D02BE">
      <w:pPr>
        <w:pStyle w:val="ListParagraph"/>
        <w:numPr>
          <w:ilvl w:val="0"/>
          <w:numId w:val="7"/>
        </w:numPr>
        <w:ind w:left="567" w:hanging="283"/>
        <w:contextualSpacing/>
        <w:jc w:val="both"/>
        <w:rPr>
          <w:rFonts w:ascii="Arial" w:hAnsi="Arial" w:cs="Arial"/>
          <w:color w:val="11204C"/>
          <w:sz w:val="14"/>
          <w:szCs w:val="14"/>
        </w:rPr>
      </w:pPr>
      <w:r w:rsidRPr="005D50A3">
        <w:rPr>
          <w:rFonts w:ascii="Arial" w:hAnsi="Arial" w:cs="Arial"/>
          <w:color w:val="11204C"/>
          <w:sz w:val="14"/>
          <w:szCs w:val="14"/>
        </w:rPr>
        <w:t>pobytové alebo poznávacie zájazdy, kúpeľné alebo liečebné pobyty a služby súvisiace s rekreáciou, mimo Rekreačných služieb podľa Zákonníka práce,</w:t>
      </w:r>
    </w:p>
    <w:p w14:paraId="7662CAA2" w14:textId="5F7D8A2F" w:rsidR="00095769" w:rsidRPr="005D50A3" w:rsidRDefault="00095769" w:rsidP="000D02BE">
      <w:pPr>
        <w:pStyle w:val="ListParagraph"/>
        <w:numPr>
          <w:ilvl w:val="0"/>
          <w:numId w:val="7"/>
        </w:numPr>
        <w:ind w:left="567" w:hanging="283"/>
        <w:contextualSpacing/>
        <w:jc w:val="both"/>
        <w:rPr>
          <w:rFonts w:ascii="Arial" w:hAnsi="Arial" w:cs="Arial"/>
          <w:color w:val="11204C"/>
          <w:sz w:val="14"/>
          <w:szCs w:val="14"/>
        </w:rPr>
      </w:pPr>
      <w:r w:rsidRPr="005D50A3">
        <w:rPr>
          <w:rFonts w:ascii="Arial" w:hAnsi="Arial" w:cs="Arial"/>
          <w:color w:val="11204C"/>
          <w:sz w:val="14"/>
          <w:szCs w:val="14"/>
        </w:rPr>
        <w:t>vzdelávacie služby,</w:t>
      </w:r>
    </w:p>
    <w:p w14:paraId="4704A6BB" w14:textId="03C64FE8" w:rsidR="00095769" w:rsidRPr="005D50A3" w:rsidRDefault="00095769" w:rsidP="000D02BE">
      <w:pPr>
        <w:pStyle w:val="ListParagraph"/>
        <w:numPr>
          <w:ilvl w:val="0"/>
          <w:numId w:val="7"/>
        </w:numPr>
        <w:ind w:left="567" w:hanging="283"/>
        <w:contextualSpacing/>
        <w:jc w:val="both"/>
        <w:rPr>
          <w:rFonts w:ascii="Arial" w:hAnsi="Arial" w:cs="Arial"/>
          <w:color w:val="11204C"/>
          <w:sz w:val="14"/>
          <w:szCs w:val="14"/>
        </w:rPr>
      </w:pPr>
      <w:r w:rsidRPr="005D50A3">
        <w:rPr>
          <w:rFonts w:ascii="Arial" w:hAnsi="Arial" w:cs="Arial"/>
          <w:color w:val="11204C"/>
          <w:sz w:val="14"/>
          <w:szCs w:val="14"/>
        </w:rPr>
        <w:t>služby nadštandardnej zdravotnej starostlivosti.</w:t>
      </w:r>
    </w:p>
    <w:p w14:paraId="187D33C5" w14:textId="2FFD54DA" w:rsidR="00351EC8" w:rsidRPr="005D50A3" w:rsidRDefault="00351EC8" w:rsidP="00B37E68">
      <w:pPr>
        <w:numPr>
          <w:ilvl w:val="0"/>
          <w:numId w:val="1"/>
        </w:numPr>
        <w:ind w:left="284" w:hanging="284"/>
        <w:jc w:val="both"/>
        <w:rPr>
          <w:rFonts w:ascii="Arial" w:hAnsi="Arial" w:cs="Arial"/>
          <w:color w:val="11204C"/>
          <w:sz w:val="14"/>
          <w:szCs w:val="14"/>
        </w:rPr>
      </w:pPr>
      <w:r w:rsidRPr="005D50A3">
        <w:rPr>
          <w:rFonts w:ascii="Arial" w:hAnsi="Arial" w:cs="Arial"/>
          <w:b/>
          <w:color w:val="11204C"/>
          <w:sz w:val="14"/>
          <w:szCs w:val="14"/>
        </w:rPr>
        <w:t>„Stravovacia e-poukážka Ticket Restaurant</w:t>
      </w:r>
      <w:r w:rsidRPr="005D50A3">
        <w:rPr>
          <w:rFonts w:ascii="Arial" w:hAnsi="Arial" w:cs="Arial"/>
          <w:bCs/>
          <w:color w:val="11204C"/>
          <w:sz w:val="14"/>
          <w:szCs w:val="14"/>
          <w:vertAlign w:val="superscript"/>
        </w:rPr>
        <w:t>®</w:t>
      </w:r>
      <w:r w:rsidRPr="005D50A3">
        <w:rPr>
          <w:rFonts w:ascii="Arial" w:hAnsi="Arial" w:cs="Arial"/>
          <w:bCs/>
          <w:color w:val="11204C"/>
          <w:sz w:val="14"/>
          <w:szCs w:val="14"/>
        </w:rPr>
        <w:t xml:space="preserve">“, alebo v skrátenej forme </w:t>
      </w:r>
      <w:r w:rsidRPr="005D50A3">
        <w:rPr>
          <w:rFonts w:ascii="Arial" w:hAnsi="Arial" w:cs="Arial"/>
          <w:b/>
          <w:color w:val="11204C"/>
          <w:sz w:val="14"/>
          <w:szCs w:val="14"/>
        </w:rPr>
        <w:t xml:space="preserve">„Stravovacia e-poukážka TR“ </w:t>
      </w:r>
      <w:r w:rsidRPr="005D50A3">
        <w:rPr>
          <w:rFonts w:ascii="Arial" w:hAnsi="Arial" w:cs="Arial"/>
          <w:color w:val="11204C"/>
          <w:sz w:val="14"/>
          <w:szCs w:val="14"/>
        </w:rPr>
        <w:t xml:space="preserve">sa rozumie poukážka </w:t>
      </w:r>
      <w:r w:rsidRPr="005D50A3">
        <w:rPr>
          <w:rFonts w:ascii="Arial" w:hAnsi="Arial" w:cs="Arial"/>
          <w:b/>
          <w:color w:val="11204C"/>
          <w:sz w:val="14"/>
          <w:szCs w:val="14"/>
        </w:rPr>
        <w:t>Ticket Restaurant</w:t>
      </w:r>
      <w:r w:rsidRPr="005D50A3">
        <w:rPr>
          <w:rFonts w:ascii="Arial" w:hAnsi="Arial" w:cs="Arial"/>
          <w:b/>
          <w:color w:val="11204C"/>
          <w:sz w:val="14"/>
          <w:szCs w:val="14"/>
          <w:vertAlign w:val="superscript"/>
        </w:rPr>
        <w:t>®</w:t>
      </w:r>
      <w:r w:rsidRPr="005D50A3">
        <w:rPr>
          <w:rFonts w:ascii="Arial" w:hAnsi="Arial" w:cs="Arial"/>
          <w:color w:val="11204C"/>
          <w:sz w:val="14"/>
          <w:szCs w:val="14"/>
        </w:rPr>
        <w:t xml:space="preserve"> vydaná v elektronickej forme určená na zabezpečenie stravovania zamestnancov podľa Zákonníka práce a súvisiacich pracovnoprávnych predpisov, pričom hodnota zodpovedajúca hodnote stravovacej e-poukážky TR je asociovaná k peňaženke TR na karte Edenred. Stravovacia e-poukážka TR slúži na úhradu ceny alebo jej časti za Stravovacie služby poskytnuté Partnerom Používateľovi. Pre účely Zmluvy sa použitím stravovacej e-poukážky TR rozumie použitie hodnoty asociovanej k peňaženke TR na karte Edenred a zodpovedajúcej hodnote stravovacej e-poukážky TR Používateľom na úhradu ceny alebo jej časti za Stravovacie služby poskytnuté v Stravovacom zariadení.</w:t>
      </w:r>
    </w:p>
    <w:p w14:paraId="1637CC42" w14:textId="79C3991E" w:rsidR="00351EC8" w:rsidRPr="005D50A3" w:rsidRDefault="00B84814" w:rsidP="00B37E68">
      <w:pPr>
        <w:numPr>
          <w:ilvl w:val="0"/>
          <w:numId w:val="1"/>
        </w:numPr>
        <w:ind w:left="284" w:hanging="284"/>
        <w:jc w:val="both"/>
        <w:rPr>
          <w:rFonts w:ascii="Arial" w:hAnsi="Arial" w:cs="Arial"/>
          <w:color w:val="11204C"/>
          <w:sz w:val="14"/>
          <w:szCs w:val="14"/>
        </w:rPr>
      </w:pPr>
      <w:r w:rsidRPr="005D50A3">
        <w:rPr>
          <w:rFonts w:ascii="Arial" w:hAnsi="Arial" w:cs="Arial"/>
          <w:b/>
          <w:color w:val="11204C"/>
          <w:sz w:val="14"/>
          <w:szCs w:val="14"/>
        </w:rPr>
        <w:t xml:space="preserve"> „Prijatie stravovacej e-poukážky TR“ </w:t>
      </w:r>
      <w:r w:rsidRPr="005D50A3">
        <w:rPr>
          <w:rFonts w:ascii="Arial" w:hAnsi="Arial" w:cs="Arial"/>
          <w:color w:val="11204C"/>
          <w:sz w:val="14"/>
          <w:szCs w:val="14"/>
        </w:rPr>
        <w:t>sa rozumie prijatie príslušnej hodnoty asociovanej k peňaženke TR na karte Edenred Partnerom na úhradu ceny alebo jej časti za Stravovacie služby poskytnuté Partnerom Používateľovi.</w:t>
      </w:r>
    </w:p>
    <w:p w14:paraId="75A3C296" w14:textId="7D01D539" w:rsidR="00351EC8" w:rsidRPr="005D50A3" w:rsidRDefault="004C10DF" w:rsidP="00B37E68">
      <w:pPr>
        <w:numPr>
          <w:ilvl w:val="0"/>
          <w:numId w:val="1"/>
        </w:numPr>
        <w:ind w:left="284" w:hanging="284"/>
        <w:jc w:val="both"/>
        <w:rPr>
          <w:rFonts w:ascii="Arial" w:hAnsi="Arial" w:cs="Arial"/>
          <w:color w:val="11204C"/>
          <w:sz w:val="14"/>
          <w:szCs w:val="14"/>
        </w:rPr>
      </w:pPr>
      <w:r w:rsidRPr="005D50A3">
        <w:rPr>
          <w:rFonts w:ascii="Arial" w:hAnsi="Arial" w:cs="Arial"/>
          <w:b/>
          <w:bCs/>
          <w:iCs/>
          <w:snapToGrid w:val="0"/>
          <w:color w:val="11204C"/>
          <w:sz w:val="14"/>
          <w:szCs w:val="14"/>
          <w:lang w:eastAsia="cs-CZ"/>
        </w:rPr>
        <w:t>„Karta Edenred“</w:t>
      </w:r>
      <w:r w:rsidRPr="005D50A3">
        <w:rPr>
          <w:rFonts w:ascii="Arial" w:hAnsi="Arial" w:cs="Arial"/>
          <w:iCs/>
          <w:snapToGrid w:val="0"/>
          <w:color w:val="11204C"/>
          <w:sz w:val="14"/>
          <w:szCs w:val="14"/>
          <w:lang w:eastAsia="cs-CZ"/>
        </w:rPr>
        <w:t xml:space="preserve"> sa rozumie neprenosná personalizovaná čipová karta na báze Mastercard, </w:t>
      </w:r>
      <w:r w:rsidRPr="005D50A3">
        <w:rPr>
          <w:rFonts w:ascii="Arial" w:hAnsi="Arial" w:cs="Arial"/>
          <w:color w:val="11204C"/>
          <w:sz w:val="14"/>
          <w:szCs w:val="14"/>
        </w:rPr>
        <w:t>vydaná spoločnosťou PrePay Technologies Ltd, 43-45 Dorset Street, Londýn, W1U 7NA, Veľká Británia (člen podnikateľskej skupiny Edenred),</w:t>
      </w:r>
      <w:r w:rsidRPr="005D50A3">
        <w:rPr>
          <w:rFonts w:ascii="Arial" w:hAnsi="Arial" w:cs="Arial"/>
          <w:iCs/>
          <w:snapToGrid w:val="0"/>
          <w:color w:val="11204C"/>
          <w:sz w:val="14"/>
          <w:szCs w:val="14"/>
          <w:lang w:eastAsia="cs-CZ"/>
        </w:rPr>
        <w:t xml:space="preserve"> umožňujúca realizáciu bezkontaktných platieb prostredníctvom POS terminálu, </w:t>
      </w:r>
      <w:r w:rsidRPr="005D50A3">
        <w:rPr>
          <w:rFonts w:ascii="Arial" w:hAnsi="Arial" w:cs="Arial"/>
          <w:color w:val="11204C"/>
          <w:sz w:val="14"/>
          <w:szCs w:val="14"/>
        </w:rPr>
        <w:t>online prostredníctvom príslušnej platobnej brány Partnerskej platformy, SMS platby alebo Smartphone platby</w:t>
      </w:r>
      <w:r w:rsidRPr="005D50A3">
        <w:rPr>
          <w:rFonts w:ascii="Arial" w:hAnsi="Arial" w:cs="Arial"/>
          <w:iCs/>
          <w:snapToGrid w:val="0"/>
          <w:color w:val="11204C"/>
          <w:sz w:val="14"/>
          <w:szCs w:val="14"/>
          <w:lang w:eastAsia="cs-CZ"/>
        </w:rPr>
        <w:t xml:space="preserve">. Karta Edenred je multifunkčná predplatená karta na meno, ktorá môže v sebe obsahovať viacero digitálnych peňaženiek: peňaženku Ticket Restaurant® </w:t>
      </w:r>
      <w:r w:rsidRPr="005D50A3">
        <w:rPr>
          <w:rFonts w:ascii="Arial" w:hAnsi="Arial" w:cs="Arial"/>
          <w:color w:val="11204C"/>
          <w:sz w:val="14"/>
          <w:szCs w:val="14"/>
        </w:rPr>
        <w:t>(stravovacie e-poukážky TR</w:t>
      </w:r>
      <w:r w:rsidRPr="005D50A3">
        <w:rPr>
          <w:rFonts w:ascii="Arial" w:hAnsi="Arial" w:cs="Arial"/>
          <w:w w:val="105"/>
          <w:sz w:val="14"/>
          <w:szCs w:val="14"/>
        </w:rPr>
        <w:t>)</w:t>
      </w:r>
      <w:r w:rsidRPr="005D50A3">
        <w:rPr>
          <w:rFonts w:ascii="Arial" w:hAnsi="Arial" w:cs="Arial"/>
          <w:iCs/>
          <w:snapToGrid w:val="0"/>
          <w:color w:val="11204C"/>
          <w:sz w:val="14"/>
          <w:szCs w:val="14"/>
          <w:lang w:eastAsia="cs-CZ"/>
        </w:rPr>
        <w:t>a peňaženku Dovolenka</w:t>
      </w:r>
      <w:r w:rsidRPr="005D50A3">
        <w:rPr>
          <w:rFonts w:ascii="Arial" w:hAnsi="Arial" w:cs="Arial"/>
          <w:w w:val="105"/>
          <w:sz w:val="14"/>
          <w:szCs w:val="14"/>
        </w:rPr>
        <w:t>(rekreačný e-poukaz Dovolenka)</w:t>
      </w:r>
      <w:r w:rsidRPr="005D50A3">
        <w:rPr>
          <w:rFonts w:ascii="Arial" w:hAnsi="Arial" w:cs="Arial"/>
          <w:iCs/>
          <w:snapToGrid w:val="0"/>
          <w:color w:val="11204C"/>
          <w:sz w:val="14"/>
          <w:szCs w:val="14"/>
          <w:lang w:eastAsia="cs-CZ"/>
        </w:rPr>
        <w:t>. Karta Edenred je vydaná na základe licencie Mastercard s prideleným osobným identifikačným číslom (PIN). Je to jediná bezkontaktná čipová karta, ktorá spĺňa aj najprísnejšie bezpečnostné štandardy vďaka garancii Mastercard.</w:t>
      </w:r>
      <w:r w:rsidRPr="005D50A3">
        <w:rPr>
          <w:rFonts w:ascii="Arial" w:hAnsi="Arial" w:cs="Arial"/>
          <w:b/>
          <w:color w:val="11204C"/>
          <w:sz w:val="14"/>
          <w:szCs w:val="14"/>
        </w:rPr>
        <w:t xml:space="preserve"> </w:t>
      </w:r>
      <w:r w:rsidRPr="005D50A3">
        <w:rPr>
          <w:rFonts w:ascii="Arial" w:hAnsi="Arial" w:cs="Arial"/>
          <w:color w:val="11204C"/>
          <w:sz w:val="14"/>
          <w:szCs w:val="14"/>
        </w:rPr>
        <w:t xml:space="preserve"> </w:t>
      </w:r>
    </w:p>
    <w:p w14:paraId="0719E698" w14:textId="329DAA36" w:rsidR="004C10DF" w:rsidRPr="005D50A3" w:rsidRDefault="004C10DF">
      <w:pPr>
        <w:numPr>
          <w:ilvl w:val="0"/>
          <w:numId w:val="1"/>
        </w:numPr>
        <w:ind w:left="284" w:hanging="284"/>
        <w:jc w:val="both"/>
        <w:rPr>
          <w:rFonts w:ascii="Arial" w:hAnsi="Arial" w:cs="Arial"/>
          <w:color w:val="11204C"/>
          <w:sz w:val="14"/>
          <w:szCs w:val="14"/>
        </w:rPr>
      </w:pPr>
      <w:r w:rsidRPr="005D50A3">
        <w:rPr>
          <w:rFonts w:ascii="Arial" w:hAnsi="Arial" w:cs="Arial"/>
          <w:b/>
          <w:bCs/>
          <w:color w:val="11204C"/>
          <w:sz w:val="14"/>
          <w:szCs w:val="14"/>
        </w:rPr>
        <w:t xml:space="preserve">„Peňaženka TR“ </w:t>
      </w:r>
      <w:r w:rsidRPr="005D50A3">
        <w:rPr>
          <w:rFonts w:ascii="Arial" w:hAnsi="Arial" w:cs="Arial"/>
          <w:color w:val="11204C"/>
          <w:sz w:val="14"/>
          <w:szCs w:val="14"/>
        </w:rPr>
        <w:t>alebo „</w:t>
      </w:r>
      <w:r w:rsidRPr="005D50A3">
        <w:rPr>
          <w:rFonts w:ascii="Arial" w:hAnsi="Arial" w:cs="Arial"/>
          <w:b/>
          <w:bCs/>
          <w:color w:val="11204C"/>
          <w:sz w:val="14"/>
          <w:szCs w:val="14"/>
        </w:rPr>
        <w:t xml:space="preserve">Peňaženka Ticket Restaurant®“ </w:t>
      </w:r>
      <w:r w:rsidRPr="005D50A3">
        <w:rPr>
          <w:rFonts w:ascii="Arial" w:hAnsi="Arial" w:cs="Arial"/>
          <w:color w:val="11204C"/>
          <w:sz w:val="14"/>
          <w:szCs w:val="14"/>
        </w:rPr>
        <w:t>sa rozumie elektronická stravovacia  peňaženka karty Edenred umožňujúca realizáciu kontaktných aj bezkontaktných platieb za Stravovacie služby. Vykonaním platby sa zníži výška peňažných prostriedkov nakreditovaných na tejto peňaženke prostredníctvom asociovanej stravovacej e-poukážky TR v príslušnej hodnote. Hodnota transakcie nemôže byť väčšia ako hodnota zostatku v peňaženke TR, alebo sume maximálneho denného limitu uvedenej na webe www.edenred.sk. Peňažné prostriedky nakreditované na peňaženke TR sú platné (i) v prípade nakreditovania v období od 1. januára do 30. septembra príslušného kalendárneho roka vždy do 31. decembra daného kalendárneho roka a (ii) v prípade nakreditovania v období od 1. októbra do 31. decembra daného kalendárneho roka vždy od 1. októbra príslušného kalendárneho roka do 31. decembra nasledujúceho kalendárneho roka. Po uplynutí tejto doby nie je možné prostriedky na stravovacej peňaženke TR použiť. Prostriedky na peňaženke TR nie je možné vymeniť za peňažné prostriedky, ani presunúť na inú peňaženku karty Edenred. Za kvalitu jedál a ostatných služieb ručí prevádzkovateľ Stravovacieho zariadenia.</w:t>
      </w:r>
    </w:p>
    <w:p w14:paraId="5CC6B43D" w14:textId="77777777" w:rsidR="004C10DF" w:rsidRPr="005D50A3" w:rsidRDefault="004C10DF" w:rsidP="00B37E68">
      <w:pPr>
        <w:numPr>
          <w:ilvl w:val="0"/>
          <w:numId w:val="1"/>
        </w:numPr>
        <w:ind w:left="284" w:hanging="284"/>
        <w:jc w:val="both"/>
        <w:rPr>
          <w:rFonts w:ascii="Arial" w:hAnsi="Arial" w:cs="Arial"/>
          <w:color w:val="11204C"/>
          <w:sz w:val="14"/>
          <w:szCs w:val="14"/>
        </w:rPr>
      </w:pPr>
      <w:r w:rsidRPr="005D50A3">
        <w:rPr>
          <w:rFonts w:ascii="Arial" w:hAnsi="Arial" w:cs="Arial"/>
          <w:b/>
          <w:bCs/>
          <w:color w:val="11204C"/>
          <w:sz w:val="14"/>
          <w:szCs w:val="14"/>
        </w:rPr>
        <w:t>„Peňaženka Dovolenka“</w:t>
      </w:r>
      <w:r w:rsidRPr="005D50A3">
        <w:rPr>
          <w:rFonts w:ascii="Arial" w:hAnsi="Arial" w:cs="Arial"/>
          <w:color w:val="11204C"/>
          <w:sz w:val="14"/>
          <w:szCs w:val="14"/>
        </w:rPr>
        <w:t xml:space="preserve"> sa rozumie elektronická peňaženka karty Edenred, umožňujúca realizáciu bezkontaktných platieb za poskytnuté Rekreačné služby. K peňaženke Dovolenka, je asociovaný rekreačný e-poukaz Dovolenka v príslušnej hodnote, ktorý slúži ako príspevok zamestnávateľa na rekreáciu zamestnanca na území Slovenskej republiky v súlade s príslušnými právnymi predpismi. Vykonaním platby sa zníži výška peňažných prostriedkov nakreditovaných na tejto peňaženke. Hodnota transakcie nemôže byť vyššia ako hodnota zostatku v peňaženke Dovolenka. Pre platbu z tejto peňaženky nie je denný limit. Peňažné prostriedky nakreditované v peňaženke Dovolenka sú platné vždy do 31. decembra (24:00h) daného kalendárneho roka. Po uplynutí tejto doby nie je možné prostriedky v peňaženke Dovolenka použiť. Prostriedky v peňaženke Dovolenka nie je možné vymeniť za peňažné prostriedky, ani presunúť na inú peňaženku karty Edenred. Za kvalitu ubytovania a ostatných služieb ručí prevádzkovateľ Rekreačného zariadenia.</w:t>
      </w:r>
    </w:p>
    <w:p w14:paraId="266CE0B1" w14:textId="051D6017" w:rsidR="00B84814" w:rsidRPr="005D50A3" w:rsidRDefault="00103C52" w:rsidP="00B37E68">
      <w:pPr>
        <w:numPr>
          <w:ilvl w:val="0"/>
          <w:numId w:val="1"/>
        </w:numPr>
        <w:ind w:left="284" w:hanging="284"/>
        <w:jc w:val="both"/>
        <w:rPr>
          <w:rFonts w:ascii="Arial" w:hAnsi="Arial" w:cs="Arial"/>
          <w:color w:val="11204C"/>
          <w:sz w:val="14"/>
          <w:szCs w:val="14"/>
        </w:rPr>
      </w:pPr>
      <w:r w:rsidRPr="005D50A3">
        <w:rPr>
          <w:rFonts w:ascii="Arial" w:hAnsi="Arial" w:cs="Arial"/>
          <w:b/>
          <w:color w:val="11204C"/>
          <w:sz w:val="14"/>
          <w:szCs w:val="14"/>
        </w:rPr>
        <w:lastRenderedPageBreak/>
        <w:t>„Rekreačný e-poukaz Edenred Dovolenka“</w:t>
      </w:r>
      <w:r w:rsidRPr="005D50A3">
        <w:rPr>
          <w:rFonts w:ascii="Arial" w:hAnsi="Arial" w:cs="Arial"/>
          <w:color w:val="11204C"/>
          <w:sz w:val="14"/>
          <w:szCs w:val="14"/>
        </w:rPr>
        <w:t xml:space="preserve"> alebo skrátene „</w:t>
      </w:r>
      <w:r w:rsidRPr="005D50A3">
        <w:rPr>
          <w:rFonts w:ascii="Arial" w:hAnsi="Arial" w:cs="Arial"/>
          <w:b/>
          <w:bCs/>
          <w:color w:val="11204C"/>
          <w:sz w:val="14"/>
          <w:szCs w:val="14"/>
        </w:rPr>
        <w:t>Rekreačný e-poukaz Dovolenka</w:t>
      </w:r>
      <w:r w:rsidRPr="005D50A3">
        <w:rPr>
          <w:rFonts w:ascii="Arial" w:hAnsi="Arial" w:cs="Arial"/>
          <w:color w:val="11204C"/>
          <w:sz w:val="14"/>
          <w:szCs w:val="14"/>
        </w:rPr>
        <w:t>“ sa rozumie rekreačný poukaz vydaný v elektronickej forme určený na rekreáciu zamestnancov na území Slovenskej republiky v zmysle § 152a Zákonníka práce a § 27a Zákona o podpore cestovného ruchu a slúži na úhradu oprávnených výdavkov v zmysle § 152a ods. 4 a 5 Zákonníka práce za Rekreačné služby poskytnuté Partnerom Používateľovi, pričom hodnota zodpovedajúca hodnote rekreačného e-poukazu Dovolenka je asociovaná k peňaženke Dovolenka na karte Edenred.</w:t>
      </w:r>
    </w:p>
    <w:p w14:paraId="566F1A1A" w14:textId="69A48DAE" w:rsidR="00593B61" w:rsidRPr="005D50A3" w:rsidRDefault="00B84814" w:rsidP="00593B61">
      <w:pPr>
        <w:pStyle w:val="ListParagraph"/>
        <w:numPr>
          <w:ilvl w:val="0"/>
          <w:numId w:val="1"/>
        </w:numPr>
        <w:ind w:left="284" w:hanging="284"/>
        <w:contextualSpacing/>
        <w:jc w:val="both"/>
        <w:rPr>
          <w:rFonts w:ascii="Arial" w:hAnsi="Arial" w:cs="Arial"/>
          <w:color w:val="11204C"/>
          <w:sz w:val="14"/>
          <w:szCs w:val="14"/>
        </w:rPr>
      </w:pPr>
      <w:r w:rsidRPr="005D50A3">
        <w:rPr>
          <w:rFonts w:ascii="Arial" w:hAnsi="Arial" w:cs="Arial"/>
          <w:b/>
          <w:color w:val="11204C"/>
          <w:sz w:val="14"/>
          <w:szCs w:val="14"/>
        </w:rPr>
        <w:t xml:space="preserve">„Prijatie rekreačného e-poukazu Dovolenka“ </w:t>
      </w:r>
      <w:r w:rsidRPr="005D50A3">
        <w:rPr>
          <w:rFonts w:ascii="Arial" w:hAnsi="Arial" w:cs="Arial"/>
          <w:color w:val="11204C"/>
          <w:sz w:val="14"/>
          <w:szCs w:val="14"/>
        </w:rPr>
        <w:t>sa rozumie prijatie príslušnej hodnoty asociovanej k peňaženke Dovolenka na karte Edenred Partnerom na úhradu za Rekreačné služby poskytnuté Partnerom Používateľovi.</w:t>
      </w:r>
    </w:p>
    <w:p w14:paraId="4B976CF0" w14:textId="7AFF077E" w:rsidR="00095769" w:rsidRPr="005D50A3" w:rsidRDefault="00593B61" w:rsidP="00B37E68">
      <w:pPr>
        <w:numPr>
          <w:ilvl w:val="0"/>
          <w:numId w:val="1"/>
        </w:numPr>
        <w:ind w:left="284" w:hanging="284"/>
        <w:jc w:val="both"/>
        <w:rPr>
          <w:rFonts w:ascii="Arial" w:hAnsi="Arial" w:cs="Arial"/>
          <w:color w:val="11204C"/>
          <w:sz w:val="14"/>
          <w:szCs w:val="14"/>
        </w:rPr>
      </w:pPr>
      <w:r w:rsidRPr="005D50A3">
        <w:rPr>
          <w:rFonts w:ascii="Arial" w:hAnsi="Arial" w:cs="Arial"/>
          <w:b/>
          <w:color w:val="11204C"/>
          <w:sz w:val="14"/>
          <w:szCs w:val="14"/>
        </w:rPr>
        <w:t>„Hodnota“</w:t>
      </w:r>
      <w:r w:rsidRPr="005D50A3">
        <w:rPr>
          <w:rFonts w:ascii="Arial" w:hAnsi="Arial" w:cs="Arial"/>
          <w:color w:val="11204C"/>
          <w:sz w:val="14"/>
          <w:szCs w:val="14"/>
        </w:rPr>
        <w:t xml:space="preserve"> sa rozumie cena tovaru alebo služby, ktorá môže byť prostredníctvom </w:t>
      </w:r>
      <w:r>
        <w:rPr>
          <w:rFonts w:ascii="Arial" w:hAnsi="Arial" w:cs="Arial"/>
          <w:color w:val="11204C"/>
          <w:sz w:val="14"/>
          <w:szCs w:val="14"/>
        </w:rPr>
        <w:t>daného Produktu ER</w:t>
      </w:r>
      <w:r w:rsidRPr="005D50A3">
        <w:rPr>
          <w:rFonts w:ascii="Arial" w:hAnsi="Arial" w:cs="Arial"/>
          <w:color w:val="11204C"/>
          <w:sz w:val="14"/>
          <w:szCs w:val="14"/>
        </w:rPr>
        <w:t xml:space="preserve"> uhradená</w:t>
      </w:r>
      <w:r>
        <w:rPr>
          <w:rFonts w:ascii="Arial" w:hAnsi="Arial" w:cs="Arial"/>
          <w:color w:val="11204C"/>
          <w:sz w:val="14"/>
          <w:szCs w:val="14"/>
        </w:rPr>
        <w:t>.</w:t>
      </w:r>
    </w:p>
    <w:p w14:paraId="0B3B1293" w14:textId="77777777" w:rsidR="00095769" w:rsidRPr="005D50A3" w:rsidRDefault="00095769" w:rsidP="00B37E68">
      <w:pPr>
        <w:pStyle w:val="ListParagraph"/>
        <w:numPr>
          <w:ilvl w:val="0"/>
          <w:numId w:val="1"/>
        </w:numPr>
        <w:ind w:left="284" w:hanging="284"/>
        <w:contextualSpacing/>
        <w:jc w:val="both"/>
        <w:rPr>
          <w:rFonts w:ascii="Arial" w:hAnsi="Arial" w:cs="Arial"/>
          <w:color w:val="11204C"/>
          <w:sz w:val="14"/>
          <w:szCs w:val="14"/>
        </w:rPr>
      </w:pPr>
      <w:r w:rsidRPr="005D50A3">
        <w:rPr>
          <w:rFonts w:ascii="Arial" w:hAnsi="Arial" w:cs="Arial"/>
          <w:b/>
          <w:color w:val="11204C"/>
          <w:sz w:val="14"/>
          <w:szCs w:val="14"/>
        </w:rPr>
        <w:t>„Hodnota Poukážky“</w:t>
      </w:r>
      <w:r w:rsidRPr="005D50A3">
        <w:rPr>
          <w:rFonts w:ascii="Arial" w:hAnsi="Arial" w:cs="Arial"/>
          <w:color w:val="11204C"/>
          <w:sz w:val="14"/>
          <w:szCs w:val="14"/>
        </w:rPr>
        <w:t xml:space="preserve"> sa rozumie hodnota vyjadrená kladným číslom, ktorá je uvedená na Poukážke, predstavuje cenu alebo jej časť Používateľovi dodaného tovaru alebo  poskytnutej služby, ktorá môže byť Poukážkou uhradená.</w:t>
      </w:r>
    </w:p>
    <w:p w14:paraId="74444DA4" w14:textId="77777777" w:rsidR="000D02BE" w:rsidRPr="005D50A3" w:rsidRDefault="00095769" w:rsidP="00B37E68">
      <w:pPr>
        <w:pStyle w:val="ListParagraph"/>
        <w:numPr>
          <w:ilvl w:val="0"/>
          <w:numId w:val="1"/>
        </w:numPr>
        <w:ind w:left="284" w:hanging="284"/>
        <w:contextualSpacing/>
        <w:jc w:val="both"/>
        <w:rPr>
          <w:rFonts w:ascii="Arial" w:hAnsi="Arial" w:cs="Arial"/>
          <w:color w:val="11204C"/>
          <w:sz w:val="14"/>
          <w:szCs w:val="14"/>
        </w:rPr>
      </w:pPr>
      <w:r w:rsidRPr="005D50A3">
        <w:rPr>
          <w:rFonts w:ascii="Arial" w:hAnsi="Arial" w:cs="Arial"/>
          <w:b/>
          <w:color w:val="11204C"/>
          <w:sz w:val="14"/>
          <w:szCs w:val="14"/>
        </w:rPr>
        <w:t xml:space="preserve">„Celková Hodnota Poukážok“ </w:t>
      </w:r>
      <w:r w:rsidRPr="005D50A3">
        <w:rPr>
          <w:rFonts w:ascii="Arial" w:hAnsi="Arial" w:cs="Arial"/>
          <w:color w:val="11204C"/>
          <w:sz w:val="14"/>
          <w:szCs w:val="14"/>
        </w:rPr>
        <w:t>sa rozumie súčet Hodnôt Poukážok predložených Ticket Service súčasne na preplatenie Partnerom.</w:t>
      </w:r>
    </w:p>
    <w:p w14:paraId="7B638E47" w14:textId="77777777" w:rsidR="00095769" w:rsidRPr="005D50A3" w:rsidRDefault="00095769" w:rsidP="00B37E68">
      <w:pPr>
        <w:pStyle w:val="ListParagraph"/>
        <w:numPr>
          <w:ilvl w:val="0"/>
          <w:numId w:val="1"/>
        </w:numPr>
        <w:ind w:left="284" w:hanging="284"/>
        <w:contextualSpacing/>
        <w:jc w:val="both"/>
        <w:rPr>
          <w:rFonts w:ascii="Arial" w:hAnsi="Arial" w:cs="Arial"/>
          <w:color w:val="11204C"/>
          <w:sz w:val="14"/>
          <w:szCs w:val="14"/>
        </w:rPr>
      </w:pPr>
      <w:r w:rsidRPr="005D50A3">
        <w:rPr>
          <w:rFonts w:ascii="Arial" w:hAnsi="Arial" w:cs="Arial"/>
          <w:b/>
          <w:color w:val="11204C"/>
          <w:sz w:val="14"/>
          <w:szCs w:val="14"/>
        </w:rPr>
        <w:t>„Refundovaná Hodnota Poukážok“</w:t>
      </w:r>
      <w:r w:rsidRPr="005D50A3">
        <w:rPr>
          <w:rFonts w:ascii="Arial" w:hAnsi="Arial" w:cs="Arial"/>
          <w:color w:val="11204C"/>
          <w:sz w:val="14"/>
          <w:szCs w:val="14"/>
        </w:rPr>
        <w:t xml:space="preserve"> sa rozumie suma, ktorá bude za Poukážky súčasne predložené Ticket Service na preplatenie, </w:t>
      </w:r>
      <w:r w:rsidRPr="005D50A3">
        <w:rPr>
          <w:rFonts w:ascii="Arial" w:hAnsi="Arial" w:cs="Arial"/>
          <w:sz w:val="14"/>
          <w:szCs w:val="14"/>
        </w:rPr>
        <w:t xml:space="preserve">uhradená Partnerovi. </w:t>
      </w:r>
      <w:r w:rsidRPr="005D50A3">
        <w:rPr>
          <w:rFonts w:ascii="Arial" w:hAnsi="Arial" w:cs="Arial"/>
          <w:color w:val="11204C"/>
          <w:sz w:val="14"/>
          <w:szCs w:val="14"/>
        </w:rPr>
        <w:t>Jej vyčíslenie bude vykonané v zmysle článku III.2 bod 8. týchto VOP-PARTNER.</w:t>
      </w:r>
    </w:p>
    <w:p w14:paraId="1E32C953" w14:textId="4D4E9AE5" w:rsidR="00095769" w:rsidRPr="009C53E6" w:rsidRDefault="00095769" w:rsidP="009C53E6">
      <w:pPr>
        <w:pStyle w:val="ListParagraph"/>
        <w:numPr>
          <w:ilvl w:val="0"/>
          <w:numId w:val="1"/>
        </w:numPr>
        <w:ind w:left="284" w:hanging="284"/>
        <w:contextualSpacing/>
        <w:jc w:val="both"/>
        <w:rPr>
          <w:rFonts w:ascii="Arial" w:hAnsi="Arial" w:cs="Arial"/>
          <w:bCs/>
          <w:color w:val="11204C"/>
          <w:sz w:val="14"/>
          <w:szCs w:val="14"/>
        </w:rPr>
      </w:pPr>
      <w:r w:rsidRPr="005D50A3">
        <w:rPr>
          <w:rFonts w:ascii="Arial" w:hAnsi="Arial" w:cs="Arial"/>
          <w:b/>
          <w:color w:val="11204C"/>
          <w:sz w:val="14"/>
          <w:szCs w:val="14"/>
        </w:rPr>
        <w:t>„Predložením Poukážok na preplatenie“</w:t>
      </w:r>
      <w:r w:rsidRPr="009C53E6">
        <w:rPr>
          <w:rFonts w:ascii="Arial" w:hAnsi="Arial" w:cs="Arial"/>
          <w:bCs/>
          <w:color w:val="11204C"/>
          <w:sz w:val="14"/>
          <w:szCs w:val="14"/>
        </w:rPr>
        <w:t xml:space="preserve"> sa rozumie</w:t>
      </w:r>
      <w:r w:rsidR="009C53E6">
        <w:rPr>
          <w:rFonts w:ascii="Arial" w:hAnsi="Arial" w:cs="Arial"/>
          <w:bCs/>
          <w:color w:val="11204C"/>
          <w:sz w:val="14"/>
          <w:szCs w:val="14"/>
        </w:rPr>
        <w:t xml:space="preserve"> </w:t>
      </w:r>
      <w:r w:rsidRPr="009C53E6">
        <w:rPr>
          <w:rFonts w:ascii="Arial" w:hAnsi="Arial" w:cs="Arial"/>
          <w:bCs/>
          <w:color w:val="11204C"/>
          <w:sz w:val="14"/>
          <w:szCs w:val="14"/>
        </w:rPr>
        <w:t>doručenie nepoškodenej a neporušenej zásielky Poukážok do sídla Ticket Service, v prípade zaslania Poukážok na preplatenie poštovým podnikom alebo prostredníctvom inej osoby povinnej doručiť zásielku.</w:t>
      </w:r>
    </w:p>
    <w:p w14:paraId="1D624374" w14:textId="68DC39C1" w:rsidR="00315CCC" w:rsidRPr="005D50A3" w:rsidRDefault="00095769" w:rsidP="00B37E68">
      <w:pPr>
        <w:pStyle w:val="ListParagraph"/>
        <w:numPr>
          <w:ilvl w:val="0"/>
          <w:numId w:val="1"/>
        </w:numPr>
        <w:ind w:left="284" w:hanging="284"/>
        <w:contextualSpacing/>
        <w:jc w:val="both"/>
        <w:rPr>
          <w:rFonts w:ascii="Arial" w:hAnsi="Arial" w:cs="Arial"/>
          <w:color w:val="11204C"/>
          <w:sz w:val="14"/>
          <w:szCs w:val="14"/>
        </w:rPr>
      </w:pPr>
      <w:r w:rsidRPr="005D50A3">
        <w:rPr>
          <w:rFonts w:ascii="Arial" w:hAnsi="Arial" w:cs="Arial"/>
          <w:b/>
          <w:color w:val="11204C"/>
          <w:sz w:val="14"/>
          <w:szCs w:val="14"/>
        </w:rPr>
        <w:t xml:space="preserve">„Súpis Poukážok“ </w:t>
      </w:r>
      <w:r w:rsidRPr="005D50A3">
        <w:rPr>
          <w:rFonts w:ascii="Arial" w:hAnsi="Arial" w:cs="Arial"/>
          <w:color w:val="11204C"/>
          <w:sz w:val="14"/>
          <w:szCs w:val="14"/>
        </w:rPr>
        <w:t xml:space="preserve">sa rozumie súpis Poukážok predložených na preplatenie Ticket Service, ktorý obsahuje počet súčasne Partnerom predložených Poukážok na preplatenie, podľa jednotlivých druhov Poukážok a Hodnôt Poukážok ako aj Celkovú Hodnotu Poukážok. Vzor Súpisu Poukážok predložených na preplatenie je zverejnený na webovom sídle Ticket Service, </w:t>
      </w:r>
      <w:hyperlink r:id="rId15" w:history="1">
        <w:r w:rsidRPr="005D50A3">
          <w:rPr>
            <w:rStyle w:val="Hyperlink"/>
            <w:rFonts w:ascii="Arial" w:hAnsi="Arial" w:cs="Arial"/>
            <w:color w:val="11204C"/>
            <w:sz w:val="14"/>
            <w:szCs w:val="14"/>
          </w:rPr>
          <w:t>www.edenred.sk</w:t>
        </w:r>
      </w:hyperlink>
      <w:r w:rsidRPr="005D50A3">
        <w:rPr>
          <w:rFonts w:ascii="Arial" w:hAnsi="Arial" w:cs="Arial"/>
          <w:color w:val="11204C"/>
          <w:sz w:val="14"/>
          <w:szCs w:val="14"/>
        </w:rPr>
        <w:t xml:space="preserve"> a tvorí Prílohu k Zmluve.</w:t>
      </w:r>
    </w:p>
    <w:p w14:paraId="4DFD7328" w14:textId="77777777" w:rsidR="00315CCC" w:rsidRPr="005D50A3" w:rsidRDefault="00095769" w:rsidP="00B37E68">
      <w:pPr>
        <w:numPr>
          <w:ilvl w:val="0"/>
          <w:numId w:val="1"/>
        </w:numPr>
        <w:ind w:left="284" w:hanging="284"/>
        <w:contextualSpacing/>
        <w:jc w:val="both"/>
        <w:rPr>
          <w:rFonts w:ascii="Arial" w:hAnsi="Arial" w:cs="Arial"/>
          <w:color w:val="11204C"/>
          <w:sz w:val="14"/>
          <w:szCs w:val="14"/>
        </w:rPr>
      </w:pPr>
      <w:r w:rsidRPr="005D50A3">
        <w:rPr>
          <w:rFonts w:ascii="Arial" w:hAnsi="Arial" w:cs="Arial"/>
          <w:b/>
          <w:bCs/>
          <w:color w:val="11204C"/>
          <w:sz w:val="14"/>
          <w:szCs w:val="14"/>
        </w:rPr>
        <w:t>„Partnerská</w:t>
      </w:r>
      <w:r w:rsidRPr="005D50A3">
        <w:rPr>
          <w:rFonts w:ascii="Arial" w:hAnsi="Arial" w:cs="Arial"/>
          <w:color w:val="11204C"/>
          <w:sz w:val="14"/>
          <w:szCs w:val="14"/>
        </w:rPr>
        <w:t xml:space="preserve"> </w:t>
      </w:r>
      <w:r w:rsidRPr="005D50A3">
        <w:rPr>
          <w:rFonts w:ascii="Arial" w:hAnsi="Arial" w:cs="Arial"/>
          <w:b/>
          <w:bCs/>
          <w:color w:val="11204C"/>
          <w:sz w:val="14"/>
          <w:szCs w:val="14"/>
        </w:rPr>
        <w:t>Platforma</w:t>
      </w:r>
      <w:r w:rsidRPr="005D50A3">
        <w:rPr>
          <w:rFonts w:ascii="Arial" w:hAnsi="Arial" w:cs="Arial"/>
          <w:color w:val="11204C"/>
          <w:sz w:val="14"/>
          <w:szCs w:val="14"/>
        </w:rPr>
        <w:t xml:space="preserve">“ sa rozumie platforma so spolupracujúcou treťou stranou, ktorá poskytuje služby online rezervácií ubytovania alebo akejkoľvek inej služby zodpovedajúcej účelnému využitiu Produktov ER, na svojej webovej stránke s medzinárodnou podporou miestnych podporných spoločností. Ponuka ubytovania alebo akejkoľvek inej služby Partnerskej Platformy bude adekvátne označená a dostupná Používateľom na webovom sídle </w:t>
      </w:r>
      <w:hyperlink r:id="rId16" w:history="1">
        <w:r w:rsidRPr="005D50A3">
          <w:rPr>
            <w:rStyle w:val="Hyperlink"/>
            <w:rFonts w:ascii="Arial" w:hAnsi="Arial" w:cs="Arial"/>
            <w:sz w:val="14"/>
            <w:szCs w:val="14"/>
          </w:rPr>
          <w:t>www.edenred.sk</w:t>
        </w:r>
      </w:hyperlink>
      <w:r w:rsidRPr="005D50A3">
        <w:rPr>
          <w:rStyle w:val="Hyperlink"/>
          <w:rFonts w:ascii="Arial" w:hAnsi="Arial" w:cs="Arial"/>
          <w:color w:val="11204C"/>
          <w:sz w:val="14"/>
          <w:szCs w:val="14"/>
        </w:rPr>
        <w:t>.</w:t>
      </w:r>
    </w:p>
    <w:p w14:paraId="5DC28BDC" w14:textId="63A09061" w:rsidR="00095769" w:rsidRPr="005D50A3" w:rsidRDefault="00154F6E" w:rsidP="00B37E68">
      <w:pPr>
        <w:pStyle w:val="ListParagraph"/>
        <w:numPr>
          <w:ilvl w:val="0"/>
          <w:numId w:val="1"/>
        </w:numPr>
        <w:ind w:left="284" w:hanging="284"/>
        <w:contextualSpacing/>
        <w:jc w:val="both"/>
        <w:rPr>
          <w:rFonts w:ascii="Arial" w:hAnsi="Arial" w:cs="Arial"/>
          <w:color w:val="11204C"/>
          <w:sz w:val="14"/>
          <w:szCs w:val="14"/>
        </w:rPr>
      </w:pPr>
      <w:r w:rsidRPr="005D50A3">
        <w:rPr>
          <w:rFonts w:ascii="Arial" w:hAnsi="Arial" w:cs="Arial"/>
          <w:b/>
          <w:color w:val="11204C"/>
          <w:sz w:val="14"/>
          <w:szCs w:val="14"/>
        </w:rPr>
        <w:t xml:space="preserve"> „POS terminál“ </w:t>
      </w:r>
      <w:r w:rsidRPr="005D50A3">
        <w:rPr>
          <w:rFonts w:ascii="Arial" w:hAnsi="Arial" w:cs="Arial"/>
          <w:color w:val="11204C"/>
          <w:sz w:val="14"/>
          <w:szCs w:val="14"/>
        </w:rPr>
        <w:t xml:space="preserve">sa rozumie platobný terminál alebo virtuálny platobný terminál na internetovej stránke Partnera slúžiaci na úhradu ceny tovarov alebo služieb, Stravovacích služieb a/alebo Rekreačných služieb prostredníctvom kariet siete MasterCard. </w:t>
      </w:r>
    </w:p>
    <w:p w14:paraId="3E40F756" w14:textId="639704D7" w:rsidR="00095769" w:rsidRPr="005D50A3" w:rsidRDefault="0007551F" w:rsidP="00B37E68">
      <w:pPr>
        <w:pStyle w:val="ListParagraph"/>
        <w:numPr>
          <w:ilvl w:val="0"/>
          <w:numId w:val="1"/>
        </w:numPr>
        <w:ind w:left="284" w:hanging="284"/>
        <w:contextualSpacing/>
        <w:jc w:val="both"/>
        <w:rPr>
          <w:rFonts w:ascii="Arial" w:hAnsi="Arial" w:cs="Arial"/>
          <w:color w:val="11204C"/>
          <w:sz w:val="14"/>
          <w:szCs w:val="14"/>
        </w:rPr>
      </w:pPr>
      <w:r w:rsidRPr="005D50A3" w:rsidDel="0007551F">
        <w:rPr>
          <w:rFonts w:ascii="Arial" w:hAnsi="Arial" w:cs="Arial"/>
          <w:b/>
          <w:color w:val="11204C"/>
          <w:sz w:val="14"/>
          <w:szCs w:val="14"/>
        </w:rPr>
        <w:t xml:space="preserve"> </w:t>
      </w:r>
      <w:r w:rsidR="00095769" w:rsidRPr="005D50A3">
        <w:rPr>
          <w:rFonts w:ascii="Arial" w:hAnsi="Arial" w:cs="Arial"/>
          <w:b/>
          <w:color w:val="11204C"/>
          <w:sz w:val="14"/>
          <w:szCs w:val="14"/>
        </w:rPr>
        <w:t>„MID“</w:t>
      </w:r>
      <w:r w:rsidR="00095769" w:rsidRPr="005D50A3">
        <w:rPr>
          <w:rFonts w:ascii="Arial" w:hAnsi="Arial" w:cs="Arial"/>
          <w:color w:val="11204C"/>
          <w:sz w:val="14"/>
          <w:szCs w:val="14"/>
        </w:rPr>
        <w:t xml:space="preserve"> sa rozumie číselný identifikačný kód pridelený Partnerovi, respektíve jednotlivej prevádzkarni či určeným prevádzkarniam Partnera (pokiaľ je partnerovi pridelený MID osobitne pre každú prevádzkareň alebo osobitne pre určené prevádzkarne) slúžiaci na identifikáciu  Partnera, respektíve jeho prevádzkarne v platobnej sieti Maestro a MasterCard.</w:t>
      </w:r>
    </w:p>
    <w:p w14:paraId="5D5D6F3D" w14:textId="77777777" w:rsidR="00351EC8" w:rsidRPr="005D50A3" w:rsidRDefault="00351EC8" w:rsidP="00B37E68">
      <w:pPr>
        <w:pStyle w:val="ListParagraph"/>
        <w:numPr>
          <w:ilvl w:val="0"/>
          <w:numId w:val="1"/>
        </w:numPr>
        <w:ind w:left="284" w:hanging="284"/>
        <w:contextualSpacing/>
        <w:jc w:val="both"/>
        <w:rPr>
          <w:rFonts w:ascii="Arial" w:hAnsi="Arial" w:cs="Arial"/>
          <w:color w:val="11204C"/>
          <w:sz w:val="14"/>
          <w:szCs w:val="14"/>
        </w:rPr>
      </w:pPr>
      <w:r w:rsidRPr="005D50A3">
        <w:rPr>
          <w:rFonts w:ascii="Arial" w:hAnsi="Arial" w:cs="Arial"/>
          <w:b/>
          <w:color w:val="11204C"/>
          <w:sz w:val="14"/>
          <w:szCs w:val="14"/>
        </w:rPr>
        <w:t xml:space="preserve">„Registrácia Partnera“ </w:t>
      </w:r>
      <w:r w:rsidRPr="005D50A3">
        <w:rPr>
          <w:rFonts w:ascii="Arial" w:hAnsi="Arial" w:cs="Arial"/>
          <w:color w:val="11204C"/>
          <w:sz w:val="14"/>
          <w:szCs w:val="14"/>
        </w:rPr>
        <w:t>sa rozumie registrácia Partnera a POS terminálov v prevádzkarňach Partnera v platobnej sieti Maestro.</w:t>
      </w:r>
    </w:p>
    <w:p w14:paraId="64815E8F" w14:textId="7D629AED" w:rsidR="00040622" w:rsidRPr="005D50A3" w:rsidRDefault="00040622" w:rsidP="00B37E68">
      <w:pPr>
        <w:numPr>
          <w:ilvl w:val="0"/>
          <w:numId w:val="1"/>
        </w:numPr>
        <w:ind w:left="284" w:hanging="284"/>
        <w:jc w:val="both"/>
        <w:rPr>
          <w:rFonts w:ascii="Arial" w:hAnsi="Arial" w:cs="Arial"/>
          <w:color w:val="11204C"/>
          <w:sz w:val="14"/>
          <w:szCs w:val="14"/>
        </w:rPr>
      </w:pPr>
      <w:r w:rsidRPr="005D50A3">
        <w:rPr>
          <w:rFonts w:ascii="Arial" w:hAnsi="Arial" w:cs="Arial"/>
          <w:b/>
          <w:color w:val="11204C"/>
          <w:sz w:val="14"/>
          <w:szCs w:val="14"/>
        </w:rPr>
        <w:t>„ID Partnera</w:t>
      </w:r>
      <w:r w:rsidRPr="005D50A3">
        <w:rPr>
          <w:rFonts w:ascii="Arial" w:hAnsi="Arial" w:cs="Arial"/>
          <w:color w:val="11204C"/>
          <w:sz w:val="14"/>
          <w:szCs w:val="14"/>
        </w:rPr>
        <w:t xml:space="preserve">“ sa rozumie </w:t>
      </w:r>
      <w:r w:rsidR="00FB712F">
        <w:rPr>
          <w:rFonts w:ascii="Arial" w:hAnsi="Arial" w:cs="Arial"/>
          <w:color w:val="11204C"/>
          <w:sz w:val="14"/>
          <w:szCs w:val="14"/>
        </w:rPr>
        <w:t xml:space="preserve">identifikačný kód </w:t>
      </w:r>
      <w:r w:rsidRPr="005D50A3">
        <w:rPr>
          <w:rFonts w:ascii="Arial" w:hAnsi="Arial" w:cs="Arial"/>
          <w:color w:val="11204C"/>
          <w:sz w:val="14"/>
          <w:szCs w:val="14"/>
        </w:rPr>
        <w:t>pridelen</w:t>
      </w:r>
      <w:r w:rsidR="00B7600D">
        <w:rPr>
          <w:rFonts w:ascii="Arial" w:hAnsi="Arial" w:cs="Arial"/>
          <w:color w:val="11204C"/>
          <w:sz w:val="14"/>
          <w:szCs w:val="14"/>
        </w:rPr>
        <w:t>ý</w:t>
      </w:r>
      <w:r w:rsidRPr="005D50A3">
        <w:rPr>
          <w:rFonts w:ascii="Arial" w:hAnsi="Arial" w:cs="Arial"/>
          <w:color w:val="11204C"/>
          <w:sz w:val="14"/>
          <w:szCs w:val="14"/>
        </w:rPr>
        <w:t xml:space="preserve"> Partnerovi Ticket Service, ktor</w:t>
      </w:r>
      <w:r w:rsidR="008C152E">
        <w:rPr>
          <w:rFonts w:ascii="Arial" w:hAnsi="Arial" w:cs="Arial"/>
          <w:color w:val="11204C"/>
          <w:sz w:val="14"/>
          <w:szCs w:val="14"/>
        </w:rPr>
        <w:t>ý</w:t>
      </w:r>
      <w:r w:rsidRPr="005D50A3">
        <w:rPr>
          <w:rFonts w:ascii="Arial" w:hAnsi="Arial" w:cs="Arial"/>
          <w:color w:val="11204C"/>
          <w:sz w:val="14"/>
          <w:szCs w:val="14"/>
        </w:rPr>
        <w:t xml:space="preserve"> slúži ako identifikátor Partnera, respektíve jeho prevádzkarne</w:t>
      </w:r>
      <w:r w:rsidR="00FB712F">
        <w:rPr>
          <w:rFonts w:ascii="Arial" w:hAnsi="Arial" w:cs="Arial"/>
          <w:color w:val="11204C"/>
          <w:sz w:val="14"/>
          <w:szCs w:val="14"/>
        </w:rPr>
        <w:t>.</w:t>
      </w:r>
    </w:p>
    <w:p w14:paraId="52158743" w14:textId="77777777" w:rsidR="00095769" w:rsidRPr="005D50A3" w:rsidRDefault="00095769" w:rsidP="00B37E68">
      <w:pPr>
        <w:numPr>
          <w:ilvl w:val="0"/>
          <w:numId w:val="1"/>
        </w:numPr>
        <w:ind w:left="284" w:hanging="284"/>
        <w:jc w:val="both"/>
        <w:rPr>
          <w:rFonts w:ascii="Arial" w:hAnsi="Arial" w:cs="Arial"/>
          <w:color w:val="11204C"/>
          <w:sz w:val="14"/>
          <w:szCs w:val="14"/>
        </w:rPr>
      </w:pPr>
      <w:r w:rsidRPr="005D50A3">
        <w:rPr>
          <w:rFonts w:ascii="Arial" w:hAnsi="Arial" w:cs="Arial"/>
          <w:b/>
          <w:color w:val="11204C"/>
          <w:sz w:val="14"/>
          <w:szCs w:val="14"/>
        </w:rPr>
        <w:t>„SMS“</w:t>
      </w:r>
      <w:r w:rsidRPr="005D50A3">
        <w:rPr>
          <w:rFonts w:ascii="Arial" w:hAnsi="Arial" w:cs="Arial"/>
          <w:color w:val="11204C"/>
          <w:sz w:val="14"/>
          <w:szCs w:val="14"/>
        </w:rPr>
        <w:t xml:space="preserve"> sa rozumie krátka textová správa mobilnej komunikácie.</w:t>
      </w:r>
    </w:p>
    <w:p w14:paraId="1EF30416" w14:textId="2801776F" w:rsidR="00095769" w:rsidRPr="005D50A3" w:rsidRDefault="00095769" w:rsidP="00B37E68">
      <w:pPr>
        <w:numPr>
          <w:ilvl w:val="0"/>
          <w:numId w:val="1"/>
        </w:numPr>
        <w:ind w:left="284" w:hanging="284"/>
        <w:jc w:val="both"/>
        <w:rPr>
          <w:rFonts w:ascii="Arial" w:hAnsi="Arial" w:cs="Arial"/>
          <w:color w:val="11204C"/>
          <w:sz w:val="14"/>
          <w:szCs w:val="14"/>
        </w:rPr>
      </w:pPr>
      <w:r w:rsidRPr="005D50A3">
        <w:rPr>
          <w:rFonts w:ascii="Arial" w:hAnsi="Arial" w:cs="Arial"/>
          <w:b/>
          <w:color w:val="11204C"/>
          <w:sz w:val="14"/>
          <w:szCs w:val="14"/>
        </w:rPr>
        <w:t xml:space="preserve">„SMS platba“ </w:t>
      </w:r>
      <w:r w:rsidRPr="005D50A3">
        <w:rPr>
          <w:rFonts w:ascii="Arial" w:hAnsi="Arial" w:cs="Arial"/>
          <w:color w:val="11204C"/>
          <w:sz w:val="14"/>
          <w:szCs w:val="14"/>
        </w:rPr>
        <w:t>sa rozumie úhrada ceny, resp. jej časti za poskytnuté Stravovacie služby, Rekreačné služby alebo dodaný tovar alebo služby prostredníctvom SMS, pričom SMS platba sa považuje za zrealizovanú doručením Potvrdzujúcej SMS Partnerovi.</w:t>
      </w:r>
    </w:p>
    <w:p w14:paraId="6BF0854C" w14:textId="1C57F640" w:rsidR="00095769" w:rsidRPr="005D50A3" w:rsidRDefault="00095769" w:rsidP="00B37E68">
      <w:pPr>
        <w:numPr>
          <w:ilvl w:val="0"/>
          <w:numId w:val="1"/>
        </w:numPr>
        <w:ind w:left="284" w:hanging="284"/>
        <w:jc w:val="both"/>
        <w:rPr>
          <w:rFonts w:ascii="Arial" w:hAnsi="Arial" w:cs="Arial"/>
          <w:color w:val="11204C"/>
          <w:sz w:val="14"/>
          <w:szCs w:val="14"/>
        </w:rPr>
      </w:pPr>
      <w:r w:rsidRPr="005D50A3">
        <w:rPr>
          <w:rFonts w:ascii="Arial" w:hAnsi="Arial" w:cs="Arial"/>
          <w:b/>
          <w:color w:val="11204C"/>
          <w:sz w:val="14"/>
          <w:szCs w:val="14"/>
        </w:rPr>
        <w:t xml:space="preserve">„Potvrdzujúca SMS“ </w:t>
      </w:r>
      <w:r w:rsidRPr="005D50A3">
        <w:rPr>
          <w:rFonts w:ascii="Arial" w:hAnsi="Arial" w:cs="Arial"/>
          <w:color w:val="11204C"/>
          <w:sz w:val="14"/>
          <w:szCs w:val="14"/>
        </w:rPr>
        <w:t xml:space="preserve">sa rozumie SMS doručená Partnerovi, ktorou je potvrdená autorizácia úhrady ceny, respektíve jej časti za poskytnuté Stravovacie služby, Rekreačné služby alebo dodaný tovar alebo službu prostredníctvom SMS platby. </w:t>
      </w:r>
    </w:p>
    <w:p w14:paraId="1EDD4013" w14:textId="466BA48B" w:rsidR="00095769" w:rsidRPr="005D50A3" w:rsidRDefault="00095769">
      <w:pPr>
        <w:numPr>
          <w:ilvl w:val="0"/>
          <w:numId w:val="1"/>
        </w:numPr>
        <w:ind w:left="284" w:hanging="284"/>
        <w:jc w:val="both"/>
        <w:rPr>
          <w:rFonts w:ascii="Arial" w:hAnsi="Arial" w:cs="Arial"/>
          <w:color w:val="11204C"/>
          <w:sz w:val="14"/>
          <w:szCs w:val="14"/>
        </w:rPr>
      </w:pPr>
      <w:r w:rsidRPr="005D50A3">
        <w:rPr>
          <w:rFonts w:ascii="Arial" w:hAnsi="Arial" w:cs="Arial"/>
          <w:b/>
          <w:color w:val="11204C"/>
          <w:sz w:val="14"/>
          <w:szCs w:val="14"/>
        </w:rPr>
        <w:t>„Smartphone platba“</w:t>
      </w:r>
      <w:r w:rsidRPr="005D50A3">
        <w:rPr>
          <w:rFonts w:ascii="Arial" w:hAnsi="Arial" w:cs="Arial"/>
          <w:color w:val="11204C"/>
          <w:sz w:val="14"/>
          <w:szCs w:val="14"/>
        </w:rPr>
        <w:t xml:space="preserve"> sa rozumie úhrada ceny, resp. jej časti za poskytnuté Stravovacie služby, Rekreačné služby, dodaný tovar alebo poskytnutú službu prostredníctvom mobilnej aplikácie, ako napr. Apple Pay alebo Google Pay™, prístupnej cez koncové zariadenie mobilnej komunikácie s operačným systémom, napr. cez smartfón alebo smarthodinky. Smartphone platba sa považuje za zrealizovanú doručením, resp. iným oznámením Potvrdenia Partnerovi.</w:t>
      </w:r>
    </w:p>
    <w:p w14:paraId="0F37AE0F" w14:textId="67188DE4" w:rsidR="00351EC8" w:rsidRPr="005D50A3" w:rsidRDefault="00F870FE" w:rsidP="00B37E68">
      <w:pPr>
        <w:numPr>
          <w:ilvl w:val="0"/>
          <w:numId w:val="1"/>
        </w:numPr>
        <w:ind w:left="284" w:hanging="284"/>
        <w:jc w:val="both"/>
        <w:rPr>
          <w:rFonts w:ascii="Arial" w:hAnsi="Arial" w:cs="Arial"/>
          <w:color w:val="11204C"/>
          <w:sz w:val="14"/>
          <w:szCs w:val="14"/>
        </w:rPr>
      </w:pPr>
      <w:r w:rsidRPr="005D50A3" w:rsidDel="00F870FE">
        <w:rPr>
          <w:rFonts w:ascii="Arial" w:hAnsi="Arial" w:cs="Arial"/>
          <w:b/>
          <w:color w:val="11204C"/>
          <w:sz w:val="14"/>
          <w:szCs w:val="14"/>
        </w:rPr>
        <w:t xml:space="preserve"> </w:t>
      </w:r>
      <w:r w:rsidR="00351EC8" w:rsidRPr="005D50A3">
        <w:rPr>
          <w:rFonts w:ascii="Arial" w:hAnsi="Arial" w:cs="Arial"/>
          <w:b/>
          <w:color w:val="11204C"/>
          <w:sz w:val="14"/>
          <w:szCs w:val="14"/>
        </w:rPr>
        <w:t>„Klient“</w:t>
      </w:r>
      <w:r w:rsidR="00351EC8" w:rsidRPr="005D50A3">
        <w:rPr>
          <w:rFonts w:ascii="Arial" w:hAnsi="Arial" w:cs="Arial"/>
          <w:color w:val="11204C"/>
          <w:sz w:val="14"/>
          <w:szCs w:val="14"/>
        </w:rPr>
        <w:t xml:space="preserve"> alebo „</w:t>
      </w:r>
      <w:r w:rsidR="00351EC8" w:rsidRPr="005D50A3">
        <w:rPr>
          <w:rFonts w:ascii="Arial" w:hAnsi="Arial" w:cs="Arial"/>
          <w:b/>
          <w:bCs/>
          <w:color w:val="11204C"/>
          <w:sz w:val="14"/>
          <w:szCs w:val="14"/>
        </w:rPr>
        <w:t>Objednávateľ</w:t>
      </w:r>
      <w:r w:rsidR="00351EC8" w:rsidRPr="005D50A3">
        <w:rPr>
          <w:rFonts w:ascii="Arial" w:hAnsi="Arial" w:cs="Arial"/>
          <w:color w:val="11204C"/>
          <w:sz w:val="14"/>
          <w:szCs w:val="14"/>
        </w:rPr>
        <w:t>“ je fyzická alebo právnická osoba, ktorá je ako zamestnávateľ v zmysle ustanovení Zákonníka práce, resp. iných pracovnoprávnych predpisov, povinná zabezpečovať svojim zamestnancom stravovanie a/alebo poskytovať príspevok na rekreáciu v súlade s podmienkami príslušných právnych predpisov, a/alebo jej je dodávaný určitý tovar alebo služby Partnerom prostredníctvom Ticket Service. V mene Klienta môže konať štatutárny zástupca, alebo osoba uvedená v Zmluve ako kontaktná osoba, alebo iná osoba na základe písomného plnomocenstva alebo poverenia zamestnanca.</w:t>
      </w:r>
    </w:p>
    <w:p w14:paraId="22652ED5" w14:textId="69DEEDA9" w:rsidR="00351EC8" w:rsidRPr="005D50A3" w:rsidRDefault="00040622" w:rsidP="00B37E68">
      <w:pPr>
        <w:pStyle w:val="ListParagraph"/>
        <w:numPr>
          <w:ilvl w:val="0"/>
          <w:numId w:val="1"/>
        </w:numPr>
        <w:ind w:left="284" w:hanging="284"/>
        <w:contextualSpacing/>
        <w:jc w:val="both"/>
        <w:rPr>
          <w:rFonts w:ascii="Arial" w:hAnsi="Arial" w:cs="Arial"/>
          <w:color w:val="11204C"/>
          <w:sz w:val="14"/>
          <w:szCs w:val="14"/>
        </w:rPr>
      </w:pPr>
      <w:r w:rsidRPr="005D50A3">
        <w:rPr>
          <w:rFonts w:ascii="Arial" w:hAnsi="Arial" w:cs="Arial"/>
          <w:b/>
          <w:color w:val="11204C"/>
          <w:sz w:val="14"/>
          <w:szCs w:val="14"/>
        </w:rPr>
        <w:t xml:space="preserve"> „Edenred Benefity Café“ </w:t>
      </w:r>
      <w:r w:rsidRPr="005D50A3">
        <w:rPr>
          <w:rFonts w:ascii="Arial" w:hAnsi="Arial" w:cs="Arial"/>
          <w:color w:val="11204C"/>
          <w:sz w:val="14"/>
          <w:szCs w:val="14"/>
        </w:rPr>
        <w:t xml:space="preserve">sa rozumie sa rozumie internetový portál prevádzkovaný Ticket Service, ktorý umožňuje Klientovi realizovať systém správy benefitov (zohľadnených v jednotlivých Produktoch ER alebo iné tovary a služby tretích strán) pre zamestnancov alebo iné </w:t>
      </w:r>
      <w:r w:rsidRPr="005D50A3">
        <w:rPr>
          <w:rFonts w:ascii="Arial" w:hAnsi="Arial" w:cs="Arial"/>
          <w:color w:val="11204C"/>
          <w:sz w:val="14"/>
          <w:szCs w:val="14"/>
        </w:rPr>
        <w:t>oprávnené osoby prostredníctvom personalizovaného systému, v ktorom si každý Používateľ môže sám podľa vlastného výberu vybrať niektorý z dostupných benefitov.</w:t>
      </w:r>
    </w:p>
    <w:p w14:paraId="1EC273BA" w14:textId="340859EB" w:rsidR="00351EC8" w:rsidRPr="005D50A3" w:rsidRDefault="00351EC8" w:rsidP="00B37E68">
      <w:pPr>
        <w:pStyle w:val="ListParagraph"/>
        <w:numPr>
          <w:ilvl w:val="0"/>
          <w:numId w:val="1"/>
        </w:numPr>
        <w:ind w:left="284" w:hanging="284"/>
        <w:contextualSpacing/>
        <w:jc w:val="both"/>
        <w:rPr>
          <w:rFonts w:ascii="Arial" w:hAnsi="Arial" w:cs="Arial"/>
          <w:color w:val="11204C"/>
          <w:sz w:val="14"/>
          <w:szCs w:val="14"/>
        </w:rPr>
      </w:pPr>
      <w:r w:rsidRPr="005D50A3">
        <w:rPr>
          <w:rFonts w:ascii="Arial" w:hAnsi="Arial" w:cs="Arial"/>
          <w:b/>
          <w:color w:val="11204C"/>
          <w:sz w:val="14"/>
          <w:szCs w:val="14"/>
        </w:rPr>
        <w:t xml:space="preserve">„e-Ticket“ </w:t>
      </w:r>
      <w:r w:rsidRPr="005D50A3">
        <w:rPr>
          <w:rFonts w:ascii="Arial" w:hAnsi="Arial" w:cs="Arial"/>
          <w:color w:val="11204C"/>
          <w:sz w:val="14"/>
          <w:szCs w:val="14"/>
        </w:rPr>
        <w:t>sa rozumie</w:t>
      </w:r>
      <w:r w:rsidRPr="005D50A3">
        <w:rPr>
          <w:rFonts w:ascii="Arial" w:hAnsi="Arial" w:cs="Arial"/>
          <w:b/>
          <w:color w:val="11204C"/>
          <w:sz w:val="14"/>
          <w:szCs w:val="14"/>
        </w:rPr>
        <w:t xml:space="preserve"> </w:t>
      </w:r>
      <w:r w:rsidRPr="005D50A3">
        <w:rPr>
          <w:rFonts w:ascii="Arial" w:hAnsi="Arial" w:cs="Arial"/>
          <w:color w:val="11204C"/>
          <w:sz w:val="14"/>
          <w:szCs w:val="14"/>
        </w:rPr>
        <w:t xml:space="preserve">voucher obsahujúci </w:t>
      </w:r>
      <w:r w:rsidR="002E258A">
        <w:rPr>
          <w:rFonts w:ascii="Arial" w:hAnsi="Arial" w:cs="Arial"/>
          <w:color w:val="11204C"/>
          <w:sz w:val="14"/>
          <w:szCs w:val="14"/>
        </w:rPr>
        <w:t>kombináciu čisiel a písmen</w:t>
      </w:r>
      <w:r w:rsidRPr="005D50A3">
        <w:rPr>
          <w:rFonts w:ascii="Arial" w:hAnsi="Arial" w:cs="Arial"/>
          <w:color w:val="11204C"/>
          <w:sz w:val="14"/>
          <w:szCs w:val="14"/>
        </w:rPr>
        <w:t xml:space="preserve"> generovaný programom Edenred Benefity Café na základe benefitu vybraného Používateľom, ktorý je možné použiť na úhradu ceny alebo jej časti za tovar alebo služby poskytnuté Partnerom.</w:t>
      </w:r>
    </w:p>
    <w:p w14:paraId="24DE71F3" w14:textId="1F295275" w:rsidR="00485D0A" w:rsidRPr="005D50A3" w:rsidRDefault="00234F05" w:rsidP="00B37E68">
      <w:pPr>
        <w:pStyle w:val="ListParagraph"/>
        <w:numPr>
          <w:ilvl w:val="0"/>
          <w:numId w:val="1"/>
        </w:numPr>
        <w:ind w:left="284" w:hanging="284"/>
        <w:contextualSpacing/>
        <w:jc w:val="both"/>
        <w:rPr>
          <w:rFonts w:ascii="Arial" w:hAnsi="Arial" w:cs="Arial"/>
          <w:color w:val="11204C"/>
          <w:sz w:val="14"/>
          <w:szCs w:val="14"/>
        </w:rPr>
      </w:pPr>
      <w:r w:rsidRPr="005D50A3">
        <w:rPr>
          <w:rFonts w:ascii="Arial" w:hAnsi="Arial" w:cs="Arial"/>
          <w:color w:val="11204C"/>
          <w:sz w:val="14"/>
          <w:szCs w:val="14"/>
        </w:rPr>
        <w:t>„</w:t>
      </w:r>
      <w:r w:rsidRPr="005D50A3">
        <w:rPr>
          <w:rFonts w:ascii="Arial" w:hAnsi="Arial" w:cs="Arial"/>
          <w:b/>
          <w:color w:val="11204C"/>
          <w:sz w:val="14"/>
          <w:szCs w:val="14"/>
        </w:rPr>
        <w:t>e-Ticket - platobná metóda</w:t>
      </w:r>
      <w:r w:rsidRPr="005D50A3">
        <w:rPr>
          <w:rFonts w:ascii="Arial" w:hAnsi="Arial" w:cs="Arial"/>
          <w:color w:val="11204C"/>
          <w:sz w:val="14"/>
          <w:szCs w:val="14"/>
        </w:rPr>
        <w:t xml:space="preserve">“ sa rozumie </w:t>
      </w:r>
      <w:r w:rsidR="00402A37">
        <w:rPr>
          <w:rFonts w:ascii="Arial" w:hAnsi="Arial" w:cs="Arial"/>
          <w:color w:val="11204C"/>
          <w:sz w:val="14"/>
          <w:szCs w:val="14"/>
        </w:rPr>
        <w:t>technické riešenie, ktoré</w:t>
      </w:r>
      <w:r w:rsidR="005966EB">
        <w:rPr>
          <w:rFonts w:ascii="Arial" w:hAnsi="Arial" w:cs="Arial"/>
          <w:color w:val="11204C"/>
          <w:sz w:val="14"/>
          <w:szCs w:val="14"/>
        </w:rPr>
        <w:t xml:space="preserve"> zabezpečuje </w:t>
      </w:r>
      <w:r w:rsidR="0046340E">
        <w:rPr>
          <w:rFonts w:ascii="Arial" w:hAnsi="Arial" w:cs="Arial"/>
          <w:color w:val="11204C"/>
          <w:sz w:val="14"/>
          <w:szCs w:val="14"/>
        </w:rPr>
        <w:t xml:space="preserve">automatizované </w:t>
      </w:r>
      <w:r w:rsidR="005966EB">
        <w:rPr>
          <w:rFonts w:ascii="Arial" w:hAnsi="Arial" w:cs="Arial"/>
          <w:color w:val="11204C"/>
          <w:sz w:val="14"/>
          <w:szCs w:val="14"/>
        </w:rPr>
        <w:t>prepojenie Edenred Be</w:t>
      </w:r>
      <w:r w:rsidR="00E60914">
        <w:rPr>
          <w:rFonts w:ascii="Arial" w:hAnsi="Arial" w:cs="Arial"/>
          <w:color w:val="11204C"/>
          <w:sz w:val="14"/>
          <w:szCs w:val="14"/>
        </w:rPr>
        <w:t>nefity Cafe</w:t>
      </w:r>
      <w:r w:rsidRPr="005D50A3">
        <w:rPr>
          <w:rFonts w:ascii="Arial" w:hAnsi="Arial" w:cs="Arial"/>
          <w:color w:val="11204C"/>
          <w:sz w:val="14"/>
          <w:szCs w:val="14"/>
        </w:rPr>
        <w:t xml:space="preserve"> </w:t>
      </w:r>
      <w:r w:rsidR="003D011F">
        <w:rPr>
          <w:rFonts w:ascii="Arial" w:hAnsi="Arial" w:cs="Arial"/>
          <w:color w:val="11204C"/>
          <w:sz w:val="14"/>
          <w:szCs w:val="14"/>
        </w:rPr>
        <w:t xml:space="preserve">s </w:t>
      </w:r>
      <w:r w:rsidRPr="005D50A3">
        <w:rPr>
          <w:rFonts w:ascii="Arial" w:hAnsi="Arial" w:cs="Arial"/>
          <w:color w:val="11204C"/>
          <w:sz w:val="14"/>
          <w:szCs w:val="14"/>
        </w:rPr>
        <w:t>elektronick</w:t>
      </w:r>
      <w:r w:rsidR="003D011F">
        <w:rPr>
          <w:rFonts w:ascii="Arial" w:hAnsi="Arial" w:cs="Arial"/>
          <w:color w:val="11204C"/>
          <w:sz w:val="14"/>
          <w:szCs w:val="14"/>
        </w:rPr>
        <w:t>ým</w:t>
      </w:r>
      <w:r w:rsidRPr="005D50A3">
        <w:rPr>
          <w:rFonts w:ascii="Arial" w:hAnsi="Arial" w:cs="Arial"/>
          <w:color w:val="11204C"/>
          <w:sz w:val="14"/>
          <w:szCs w:val="14"/>
        </w:rPr>
        <w:t xml:space="preserve"> obchod</w:t>
      </w:r>
      <w:r w:rsidR="000D1C98">
        <w:rPr>
          <w:rFonts w:ascii="Arial" w:hAnsi="Arial" w:cs="Arial"/>
          <w:color w:val="11204C"/>
          <w:sz w:val="14"/>
          <w:szCs w:val="14"/>
        </w:rPr>
        <w:t>om</w:t>
      </w:r>
      <w:r w:rsidRPr="005D50A3">
        <w:rPr>
          <w:rFonts w:ascii="Arial" w:hAnsi="Arial" w:cs="Arial"/>
          <w:color w:val="11204C"/>
          <w:sz w:val="14"/>
          <w:szCs w:val="14"/>
        </w:rPr>
        <w:t xml:space="preserve"> alebo in</w:t>
      </w:r>
      <w:r w:rsidR="003D011F">
        <w:rPr>
          <w:rFonts w:ascii="Arial" w:hAnsi="Arial" w:cs="Arial"/>
          <w:color w:val="11204C"/>
          <w:sz w:val="14"/>
          <w:szCs w:val="14"/>
        </w:rPr>
        <w:t>ou</w:t>
      </w:r>
      <w:r w:rsidRPr="005D50A3">
        <w:rPr>
          <w:rFonts w:ascii="Arial" w:hAnsi="Arial" w:cs="Arial"/>
          <w:color w:val="11204C"/>
          <w:sz w:val="14"/>
          <w:szCs w:val="14"/>
        </w:rPr>
        <w:t xml:space="preserve"> obdobn</w:t>
      </w:r>
      <w:r w:rsidR="003D011F">
        <w:rPr>
          <w:rFonts w:ascii="Arial" w:hAnsi="Arial" w:cs="Arial"/>
          <w:color w:val="11204C"/>
          <w:sz w:val="14"/>
          <w:szCs w:val="14"/>
        </w:rPr>
        <w:t>ou</w:t>
      </w:r>
      <w:r w:rsidRPr="005D50A3">
        <w:rPr>
          <w:rFonts w:ascii="Arial" w:hAnsi="Arial" w:cs="Arial"/>
          <w:color w:val="11204C"/>
          <w:sz w:val="14"/>
          <w:szCs w:val="14"/>
        </w:rPr>
        <w:t xml:space="preserve"> elektronick</w:t>
      </w:r>
      <w:r w:rsidR="003D011F">
        <w:rPr>
          <w:rFonts w:ascii="Arial" w:hAnsi="Arial" w:cs="Arial"/>
          <w:color w:val="11204C"/>
          <w:sz w:val="14"/>
          <w:szCs w:val="14"/>
        </w:rPr>
        <w:t>ou</w:t>
      </w:r>
      <w:r w:rsidRPr="005D50A3">
        <w:rPr>
          <w:rFonts w:ascii="Arial" w:hAnsi="Arial" w:cs="Arial"/>
          <w:color w:val="11204C"/>
          <w:sz w:val="14"/>
          <w:szCs w:val="14"/>
        </w:rPr>
        <w:t xml:space="preserve"> stránk</w:t>
      </w:r>
      <w:r w:rsidR="003D011F">
        <w:rPr>
          <w:rFonts w:ascii="Arial" w:hAnsi="Arial" w:cs="Arial"/>
          <w:color w:val="11204C"/>
          <w:sz w:val="14"/>
          <w:szCs w:val="14"/>
        </w:rPr>
        <w:t>ou</w:t>
      </w:r>
      <w:r w:rsidRPr="005D50A3">
        <w:rPr>
          <w:rFonts w:ascii="Arial" w:hAnsi="Arial" w:cs="Arial"/>
          <w:color w:val="11204C"/>
          <w:sz w:val="14"/>
          <w:szCs w:val="14"/>
        </w:rPr>
        <w:t xml:space="preserve"> Partnera. Nákup v elektronickom obchode Partnera sa uskutočňuje prostredníctvom uplatnenia e-Ticketu</w:t>
      </w:r>
      <w:r w:rsidRPr="005D50A3">
        <w:rPr>
          <w:rFonts w:ascii="Arial" w:hAnsi="Arial" w:cs="Arial"/>
          <w:b/>
          <w:color w:val="11204C"/>
          <w:sz w:val="14"/>
          <w:szCs w:val="14"/>
          <w:vertAlign w:val="superscript"/>
        </w:rPr>
        <w:t>®</w:t>
      </w:r>
      <w:r w:rsidRPr="005D50A3">
        <w:rPr>
          <w:rFonts w:ascii="Arial" w:hAnsi="Arial" w:cs="Arial"/>
          <w:color w:val="11204C"/>
          <w:sz w:val="14"/>
          <w:szCs w:val="14"/>
        </w:rPr>
        <w:t xml:space="preserve"> vygenerovaného Používateľom v Edenred Benefity Café.</w:t>
      </w:r>
    </w:p>
    <w:p w14:paraId="04C646C8" w14:textId="0EAA94A9" w:rsidR="00351EC8" w:rsidRPr="005D50A3" w:rsidRDefault="00351EC8" w:rsidP="00B37E68">
      <w:pPr>
        <w:pStyle w:val="ListParagraph"/>
        <w:numPr>
          <w:ilvl w:val="0"/>
          <w:numId w:val="1"/>
        </w:numPr>
        <w:ind w:left="284" w:hanging="284"/>
        <w:contextualSpacing/>
        <w:jc w:val="both"/>
        <w:rPr>
          <w:rFonts w:ascii="Arial" w:hAnsi="Arial" w:cs="Arial"/>
          <w:color w:val="11204C"/>
          <w:sz w:val="14"/>
          <w:szCs w:val="14"/>
        </w:rPr>
      </w:pPr>
      <w:r w:rsidRPr="005D50A3">
        <w:rPr>
          <w:rFonts w:ascii="Arial" w:hAnsi="Arial" w:cs="Arial"/>
          <w:b/>
          <w:color w:val="11204C"/>
          <w:sz w:val="14"/>
          <w:szCs w:val="14"/>
        </w:rPr>
        <w:t>„Hodnota e-Ticketu“</w:t>
      </w:r>
      <w:r w:rsidRPr="005D50A3">
        <w:rPr>
          <w:rFonts w:ascii="Arial" w:hAnsi="Arial" w:cs="Arial"/>
          <w:color w:val="11204C"/>
          <w:sz w:val="14"/>
          <w:szCs w:val="14"/>
        </w:rPr>
        <w:t xml:space="preserve"> sa rozumie cena tovaru alebo služby, ktorá môže byť prostredníctvom e-Ticketu uhradená.</w:t>
      </w:r>
    </w:p>
    <w:p w14:paraId="45960F6B" w14:textId="7D22D286" w:rsidR="00351EC8" w:rsidRDefault="00351EC8" w:rsidP="00B37E68">
      <w:pPr>
        <w:numPr>
          <w:ilvl w:val="0"/>
          <w:numId w:val="1"/>
        </w:numPr>
        <w:ind w:left="284" w:hanging="284"/>
        <w:jc w:val="both"/>
        <w:rPr>
          <w:rFonts w:ascii="Arial" w:hAnsi="Arial" w:cs="Arial"/>
          <w:color w:val="11204C"/>
          <w:sz w:val="14"/>
          <w:szCs w:val="14"/>
        </w:rPr>
      </w:pPr>
      <w:r w:rsidRPr="005D50A3">
        <w:rPr>
          <w:rFonts w:ascii="Arial" w:hAnsi="Arial" w:cs="Arial"/>
          <w:b/>
          <w:color w:val="11204C"/>
          <w:sz w:val="14"/>
          <w:szCs w:val="14"/>
        </w:rPr>
        <w:t>„Refundovaná Hodnota e-Ticketu“</w:t>
      </w:r>
      <w:r w:rsidRPr="005D50A3">
        <w:rPr>
          <w:rFonts w:ascii="Arial" w:hAnsi="Arial" w:cs="Arial"/>
          <w:color w:val="11204C"/>
          <w:sz w:val="14"/>
          <w:szCs w:val="14"/>
        </w:rPr>
        <w:t xml:space="preserve"> sa rozumie suma, ktorá bude Partnerovi preplatená za prijatie e-Ticketu na úhradu ceny alebo jej časti za tovar alebo služby poskytnuté Používateľovi.</w:t>
      </w:r>
    </w:p>
    <w:p w14:paraId="661D37D5" w14:textId="77777777" w:rsidR="00351EC8" w:rsidRPr="005D50A3" w:rsidRDefault="00351EC8" w:rsidP="00B37E68">
      <w:pPr>
        <w:numPr>
          <w:ilvl w:val="0"/>
          <w:numId w:val="1"/>
        </w:numPr>
        <w:ind w:left="284" w:hanging="284"/>
        <w:jc w:val="both"/>
        <w:rPr>
          <w:rFonts w:ascii="Arial" w:hAnsi="Arial" w:cs="Arial"/>
          <w:color w:val="11204C"/>
          <w:sz w:val="14"/>
          <w:szCs w:val="14"/>
        </w:rPr>
      </w:pPr>
      <w:r w:rsidRPr="005D50A3">
        <w:rPr>
          <w:rFonts w:ascii="Arial" w:hAnsi="Arial" w:cs="Arial"/>
          <w:b/>
          <w:color w:val="11204C"/>
          <w:sz w:val="14"/>
          <w:szCs w:val="14"/>
        </w:rPr>
        <w:t>„Odmena“</w:t>
      </w:r>
      <w:r w:rsidRPr="005D50A3">
        <w:rPr>
          <w:rFonts w:ascii="Arial" w:hAnsi="Arial" w:cs="Arial"/>
          <w:bCs/>
          <w:color w:val="11204C"/>
          <w:sz w:val="14"/>
          <w:szCs w:val="14"/>
        </w:rPr>
        <w:t xml:space="preserve"> sa rozumie </w:t>
      </w:r>
      <w:r w:rsidRPr="005D50A3">
        <w:rPr>
          <w:rFonts w:ascii="Arial" w:hAnsi="Arial" w:cs="Arial"/>
          <w:color w:val="11204C"/>
          <w:sz w:val="14"/>
          <w:szCs w:val="14"/>
        </w:rPr>
        <w:t>odmena Ticket Service za sprostredkovanie dodania tovaru alebo poskytnutia služby alebo Stravovacích služieb alebo Rekreačných služieb Používateľovi.</w:t>
      </w:r>
    </w:p>
    <w:p w14:paraId="6C7FF832" w14:textId="43ADA55A" w:rsidR="00351EC8" w:rsidRPr="005D50A3" w:rsidRDefault="00351EC8" w:rsidP="00B37E68">
      <w:pPr>
        <w:numPr>
          <w:ilvl w:val="0"/>
          <w:numId w:val="1"/>
        </w:numPr>
        <w:ind w:left="284" w:hanging="284"/>
        <w:jc w:val="both"/>
        <w:rPr>
          <w:rFonts w:ascii="Arial" w:hAnsi="Arial" w:cs="Arial"/>
          <w:color w:val="11204C"/>
          <w:sz w:val="14"/>
          <w:szCs w:val="14"/>
        </w:rPr>
      </w:pPr>
      <w:r w:rsidRPr="005D50A3">
        <w:rPr>
          <w:rFonts w:ascii="Arial" w:hAnsi="Arial" w:cs="Arial"/>
          <w:b/>
          <w:color w:val="11204C"/>
          <w:sz w:val="14"/>
          <w:szCs w:val="14"/>
        </w:rPr>
        <w:t>„Zákonník práce“</w:t>
      </w:r>
      <w:r w:rsidRPr="005D50A3">
        <w:rPr>
          <w:rFonts w:ascii="Arial" w:hAnsi="Arial" w:cs="Arial"/>
          <w:bCs/>
          <w:color w:val="11204C"/>
          <w:sz w:val="14"/>
          <w:szCs w:val="14"/>
        </w:rPr>
        <w:t xml:space="preserve"> sa rozumie zákon č. 311/2001 Z.z. zákonník práce, v znení neskorších predpisov.</w:t>
      </w:r>
    </w:p>
    <w:p w14:paraId="04618895" w14:textId="77777777" w:rsidR="00351EC8" w:rsidRPr="005D50A3" w:rsidRDefault="00351EC8" w:rsidP="00B37E68">
      <w:pPr>
        <w:numPr>
          <w:ilvl w:val="0"/>
          <w:numId w:val="1"/>
        </w:numPr>
        <w:ind w:left="284" w:hanging="284"/>
        <w:jc w:val="both"/>
        <w:rPr>
          <w:rFonts w:ascii="Arial" w:hAnsi="Arial" w:cs="Arial"/>
          <w:color w:val="11204C"/>
          <w:sz w:val="14"/>
          <w:szCs w:val="14"/>
        </w:rPr>
      </w:pPr>
      <w:r w:rsidRPr="005D50A3">
        <w:rPr>
          <w:rFonts w:ascii="Arial" w:hAnsi="Arial" w:cs="Arial"/>
          <w:b/>
          <w:color w:val="11204C"/>
          <w:sz w:val="14"/>
          <w:szCs w:val="14"/>
        </w:rPr>
        <w:t>„Zákon o podpore cestovného ruchu“</w:t>
      </w:r>
      <w:r w:rsidRPr="005D50A3">
        <w:rPr>
          <w:rFonts w:ascii="Arial" w:hAnsi="Arial" w:cs="Arial"/>
          <w:color w:val="11204C"/>
          <w:sz w:val="14"/>
          <w:szCs w:val="14"/>
        </w:rPr>
        <w:t xml:space="preserve"> sa rozumie zákon č. 91/2010 Z.z. o podpore cestovného ruchu, v znení neskorších predpisov.</w:t>
      </w:r>
    </w:p>
    <w:p w14:paraId="2CC17DB1" w14:textId="77777777" w:rsidR="00351EC8" w:rsidRPr="005D50A3" w:rsidRDefault="00351EC8" w:rsidP="00B37E68">
      <w:pPr>
        <w:numPr>
          <w:ilvl w:val="0"/>
          <w:numId w:val="1"/>
        </w:numPr>
        <w:ind w:left="284" w:hanging="284"/>
        <w:jc w:val="both"/>
        <w:rPr>
          <w:rFonts w:ascii="Arial" w:hAnsi="Arial" w:cs="Arial"/>
          <w:color w:val="11204C"/>
          <w:sz w:val="14"/>
          <w:szCs w:val="14"/>
        </w:rPr>
      </w:pPr>
      <w:r w:rsidRPr="005D50A3">
        <w:rPr>
          <w:rFonts w:ascii="Arial" w:hAnsi="Arial" w:cs="Arial"/>
          <w:b/>
          <w:color w:val="11204C"/>
          <w:sz w:val="14"/>
          <w:szCs w:val="14"/>
        </w:rPr>
        <w:t>„Obchodný zákonník“</w:t>
      </w:r>
      <w:r w:rsidRPr="005D50A3">
        <w:rPr>
          <w:rFonts w:ascii="Arial" w:hAnsi="Arial" w:cs="Arial"/>
          <w:color w:val="11204C"/>
          <w:sz w:val="14"/>
          <w:szCs w:val="14"/>
        </w:rPr>
        <w:t xml:space="preserve"> sa rozumie zákon č. 513/1991 Zb., Obchodný zákonník, v znení neskorších predpisov.</w:t>
      </w:r>
    </w:p>
    <w:p w14:paraId="15FFC6AC" w14:textId="77777777" w:rsidR="00351EC8" w:rsidRPr="005D50A3" w:rsidRDefault="00351EC8" w:rsidP="00B37E68">
      <w:pPr>
        <w:numPr>
          <w:ilvl w:val="0"/>
          <w:numId w:val="1"/>
        </w:numPr>
        <w:ind w:left="284" w:hanging="284"/>
        <w:jc w:val="both"/>
        <w:rPr>
          <w:rFonts w:ascii="Arial" w:hAnsi="Arial" w:cs="Arial"/>
          <w:color w:val="11204C"/>
          <w:sz w:val="14"/>
          <w:szCs w:val="14"/>
        </w:rPr>
      </w:pPr>
      <w:r w:rsidRPr="005D50A3">
        <w:rPr>
          <w:rFonts w:ascii="Arial" w:hAnsi="Arial" w:cs="Arial"/>
          <w:b/>
          <w:color w:val="11204C"/>
          <w:sz w:val="14"/>
          <w:szCs w:val="14"/>
        </w:rPr>
        <w:t>„Nariadenie GDPR“</w:t>
      </w:r>
      <w:r w:rsidRPr="005D50A3">
        <w:rPr>
          <w:rFonts w:ascii="Arial" w:hAnsi="Arial" w:cs="Arial"/>
          <w:bCs/>
          <w:color w:val="11204C"/>
          <w:sz w:val="14"/>
          <w:szCs w:val="14"/>
        </w:rPr>
        <w:t xml:space="preserve"> sa rozumie </w:t>
      </w:r>
      <w:r w:rsidRPr="005D50A3">
        <w:rPr>
          <w:rFonts w:ascii="Arial" w:hAnsi="Arial" w:cs="Arial"/>
          <w:bCs/>
          <w:iCs/>
          <w:snapToGrid w:val="0"/>
          <w:color w:val="11204C"/>
          <w:sz w:val="14"/>
          <w:szCs w:val="14"/>
          <w:lang w:eastAsia="cs-CZ"/>
        </w:rPr>
        <w:t>Nariadenie Európskeho Parlamentu a Rady (EÚ) 2016/679 o ochrane fyzických osôb pri spracúvaní osobných údajov a o voľnom pohybe takýchto údajov, ktorým sa zrušuje smernica 95/46/ES (všeobecné nariadenie o ochrane údajov)</w:t>
      </w:r>
    </w:p>
    <w:p w14:paraId="28DA4E85" w14:textId="25E9848E" w:rsidR="009E39D7" w:rsidRPr="007F1D3B" w:rsidRDefault="009E39D7" w:rsidP="00A31B4C">
      <w:pPr>
        <w:numPr>
          <w:ilvl w:val="0"/>
          <w:numId w:val="1"/>
        </w:numPr>
        <w:ind w:left="284" w:hanging="284"/>
        <w:jc w:val="both"/>
        <w:rPr>
          <w:rFonts w:ascii="Arial" w:hAnsi="Arial" w:cs="Arial"/>
          <w:color w:val="11204C"/>
          <w:sz w:val="14"/>
          <w:szCs w:val="14"/>
        </w:rPr>
      </w:pPr>
      <w:r w:rsidRPr="007F1D3B">
        <w:rPr>
          <w:rFonts w:ascii="Arial" w:hAnsi="Arial" w:cs="Arial"/>
          <w:b/>
          <w:color w:val="11204C"/>
          <w:sz w:val="14"/>
          <w:szCs w:val="14"/>
        </w:rPr>
        <w:t xml:space="preserve">„VOP-PARTNER“ </w:t>
      </w:r>
      <w:r w:rsidRPr="007F1D3B">
        <w:rPr>
          <w:rFonts w:ascii="Arial" w:hAnsi="Arial" w:cs="Arial"/>
          <w:color w:val="11204C"/>
          <w:sz w:val="14"/>
          <w:szCs w:val="14"/>
        </w:rPr>
        <w:t>sa rozumejú tieto všeobecné obchodné podmienky, ktoré sú prílohou č.1 Zmluvy. Ustanovenia týchto VOP-PARTNER sa vzťahujú na všetky Produkty ER, ak nie je výslovne ustanovené že sa vzťahujú len na Poukážky (článok III.), len na stravovacie e-poukážky TR (článok IV.), len na e-Ticket (článok V.) alebo len na rekreačné e-poukazy Dovolenka (článok VI.).</w:t>
      </w:r>
    </w:p>
    <w:p w14:paraId="01F167C0" w14:textId="77777777" w:rsidR="009E39D7" w:rsidRPr="005D50A3" w:rsidRDefault="009E39D7" w:rsidP="00B37E68">
      <w:pPr>
        <w:numPr>
          <w:ilvl w:val="0"/>
          <w:numId w:val="1"/>
        </w:numPr>
        <w:ind w:left="284" w:hanging="284"/>
        <w:jc w:val="both"/>
        <w:rPr>
          <w:rFonts w:ascii="Arial" w:hAnsi="Arial" w:cs="Arial"/>
          <w:color w:val="11204C"/>
          <w:sz w:val="14"/>
          <w:szCs w:val="14"/>
        </w:rPr>
      </w:pPr>
      <w:r w:rsidRPr="005D50A3">
        <w:rPr>
          <w:rFonts w:ascii="Arial" w:hAnsi="Arial" w:cs="Arial"/>
          <w:b/>
          <w:color w:val="11204C"/>
          <w:sz w:val="14"/>
          <w:szCs w:val="14"/>
        </w:rPr>
        <w:t xml:space="preserve">„Zmena podmienok“ </w:t>
      </w:r>
      <w:r w:rsidRPr="005D50A3">
        <w:rPr>
          <w:rFonts w:ascii="Arial" w:hAnsi="Arial" w:cs="Arial"/>
          <w:bCs/>
          <w:color w:val="11204C"/>
          <w:sz w:val="14"/>
          <w:szCs w:val="14"/>
        </w:rPr>
        <w:t>sa rozumie zmena týchto VOP-PARTNER a/alebo Sadzobníka v zmysle článku X, bod 8 týchto VOP-PARTNER.</w:t>
      </w:r>
    </w:p>
    <w:p w14:paraId="5A030534" w14:textId="77777777" w:rsidR="009872DD" w:rsidRPr="005D50A3" w:rsidRDefault="00F85420" w:rsidP="000D02BE">
      <w:pPr>
        <w:ind w:left="284" w:hanging="284"/>
        <w:jc w:val="center"/>
        <w:rPr>
          <w:rFonts w:ascii="Arial" w:hAnsi="Arial" w:cs="Arial"/>
          <w:b/>
          <w:color w:val="11204C"/>
          <w:sz w:val="14"/>
          <w:szCs w:val="14"/>
        </w:rPr>
      </w:pPr>
      <w:r w:rsidRPr="005D50A3">
        <w:rPr>
          <w:rFonts w:ascii="Arial" w:hAnsi="Arial" w:cs="Arial"/>
          <w:color w:val="11204C"/>
          <w:sz w:val="14"/>
          <w:szCs w:val="14"/>
        </w:rPr>
        <w:br/>
      </w:r>
      <w:r w:rsidRPr="005D50A3">
        <w:rPr>
          <w:rFonts w:ascii="Arial" w:hAnsi="Arial" w:cs="Arial"/>
          <w:b/>
          <w:color w:val="11204C"/>
          <w:sz w:val="14"/>
          <w:szCs w:val="14"/>
        </w:rPr>
        <w:t xml:space="preserve">II. </w:t>
      </w:r>
    </w:p>
    <w:p w14:paraId="40EB8145" w14:textId="77777777" w:rsidR="009872DD" w:rsidRPr="005D50A3" w:rsidRDefault="009872DD" w:rsidP="000D02BE">
      <w:pPr>
        <w:ind w:left="284" w:hanging="284"/>
        <w:jc w:val="center"/>
        <w:rPr>
          <w:rFonts w:ascii="Arial" w:hAnsi="Arial" w:cs="Arial"/>
          <w:b/>
          <w:color w:val="11204C"/>
          <w:sz w:val="14"/>
          <w:szCs w:val="14"/>
        </w:rPr>
      </w:pPr>
      <w:r w:rsidRPr="005D50A3">
        <w:rPr>
          <w:rFonts w:ascii="Arial" w:hAnsi="Arial" w:cs="Arial"/>
          <w:b/>
          <w:color w:val="11204C"/>
          <w:sz w:val="14"/>
          <w:szCs w:val="14"/>
        </w:rPr>
        <w:t>Všeobecné ustanovenia</w:t>
      </w:r>
    </w:p>
    <w:p w14:paraId="25CB04B1" w14:textId="77777777" w:rsidR="009872DD" w:rsidRPr="005D50A3" w:rsidRDefault="009872DD" w:rsidP="000D02BE">
      <w:pPr>
        <w:ind w:left="284" w:hanging="284"/>
        <w:jc w:val="center"/>
        <w:rPr>
          <w:rFonts w:ascii="Arial" w:hAnsi="Arial" w:cs="Arial"/>
          <w:color w:val="11204C"/>
          <w:sz w:val="14"/>
          <w:szCs w:val="14"/>
        </w:rPr>
      </w:pPr>
    </w:p>
    <w:p w14:paraId="787FBEDB" w14:textId="2AA97123" w:rsidR="000936DF" w:rsidRPr="005D50A3" w:rsidRDefault="000936DF" w:rsidP="000D02BE">
      <w:pPr>
        <w:pStyle w:val="ListParagraph"/>
        <w:numPr>
          <w:ilvl w:val="0"/>
          <w:numId w:val="10"/>
        </w:numPr>
        <w:ind w:left="284" w:hanging="284"/>
        <w:contextualSpacing/>
        <w:jc w:val="both"/>
        <w:rPr>
          <w:rFonts w:ascii="Arial" w:hAnsi="Arial" w:cs="Arial"/>
          <w:color w:val="11204C"/>
          <w:sz w:val="14"/>
          <w:szCs w:val="14"/>
        </w:rPr>
      </w:pPr>
      <w:r w:rsidRPr="005D50A3">
        <w:rPr>
          <w:rFonts w:ascii="Arial" w:hAnsi="Arial" w:cs="Arial"/>
          <w:color w:val="11204C"/>
          <w:sz w:val="14"/>
          <w:szCs w:val="14"/>
        </w:rPr>
        <w:t>Partner je povinný prijať od Používateľa príslušný Produkt ER, ak sa na ich prijímanie zaviazal v Zmluve a je povinný ich započítať na cenu poskytnutých Stravovacích služieb, Rekreačných služieb a/alebo dodaného tovaru alebo služby podľa Zmluvy.</w:t>
      </w:r>
    </w:p>
    <w:p w14:paraId="57C9DF7A" w14:textId="77777777" w:rsidR="009872DD" w:rsidRPr="005D50A3" w:rsidRDefault="009872DD" w:rsidP="000D02BE">
      <w:pPr>
        <w:pStyle w:val="ListParagraph"/>
        <w:numPr>
          <w:ilvl w:val="0"/>
          <w:numId w:val="10"/>
        </w:numPr>
        <w:ind w:left="284" w:hanging="284"/>
        <w:contextualSpacing/>
        <w:jc w:val="both"/>
        <w:rPr>
          <w:rFonts w:ascii="Arial" w:hAnsi="Arial" w:cs="Arial"/>
          <w:color w:val="11204C"/>
          <w:sz w:val="14"/>
          <w:szCs w:val="14"/>
        </w:rPr>
      </w:pPr>
      <w:r w:rsidRPr="005D50A3">
        <w:rPr>
          <w:rFonts w:ascii="Arial" w:hAnsi="Arial" w:cs="Arial"/>
          <w:color w:val="11204C"/>
          <w:sz w:val="14"/>
          <w:szCs w:val="14"/>
        </w:rPr>
        <w:t>Partner sa zaväzuje dodržiavať pri vykonávaní činnosti v súvislosti s plnení Zmluvy vo svojich prevádzkarňach a pri poskytovaní Rekreačných služieb a dodaní tovaru alebo poskytnutí služby Používateľovi všetky všeobecne záväzné právne predpisy, Zmluvu a jej prílohy.</w:t>
      </w:r>
    </w:p>
    <w:p w14:paraId="768F3857" w14:textId="77777777" w:rsidR="009872DD" w:rsidRPr="005D50A3" w:rsidRDefault="009872DD" w:rsidP="000D02BE">
      <w:pPr>
        <w:pStyle w:val="ListParagraph"/>
        <w:numPr>
          <w:ilvl w:val="0"/>
          <w:numId w:val="10"/>
        </w:numPr>
        <w:ind w:left="284" w:hanging="284"/>
        <w:contextualSpacing/>
        <w:jc w:val="both"/>
        <w:rPr>
          <w:rFonts w:ascii="Arial" w:hAnsi="Arial" w:cs="Arial"/>
          <w:color w:val="11204C"/>
          <w:sz w:val="14"/>
          <w:szCs w:val="14"/>
        </w:rPr>
      </w:pPr>
      <w:r w:rsidRPr="005D50A3">
        <w:rPr>
          <w:rFonts w:ascii="Arial" w:hAnsi="Arial" w:cs="Arial"/>
          <w:color w:val="11204C"/>
          <w:sz w:val="14"/>
          <w:szCs w:val="14"/>
        </w:rPr>
        <w:t>Partner v celom rozsahu zodpovedá Používateľovi za kvalitu, podmienky a prípadné vady dodaného tovaru, poskytnutej služby, Stravovacích služieb alebo poskytnutých Rekreačných služieb. Za uvedené vady, kvality alebo podmienky v žiadnom prípade a v žiadnom rozsahu nezodpovedá Ticket Service.</w:t>
      </w:r>
    </w:p>
    <w:p w14:paraId="6F714675" w14:textId="77777777" w:rsidR="009872DD" w:rsidRPr="005D50A3" w:rsidRDefault="009872DD" w:rsidP="000D02BE">
      <w:pPr>
        <w:pStyle w:val="ListParagraph"/>
        <w:numPr>
          <w:ilvl w:val="0"/>
          <w:numId w:val="10"/>
        </w:numPr>
        <w:ind w:left="284" w:hanging="284"/>
        <w:contextualSpacing/>
        <w:jc w:val="both"/>
        <w:rPr>
          <w:rFonts w:ascii="Arial" w:hAnsi="Arial" w:cs="Arial"/>
          <w:color w:val="11204C"/>
          <w:sz w:val="14"/>
          <w:szCs w:val="14"/>
        </w:rPr>
      </w:pPr>
      <w:r w:rsidRPr="005D50A3">
        <w:rPr>
          <w:rFonts w:ascii="Arial" w:hAnsi="Arial" w:cs="Arial"/>
          <w:color w:val="11204C"/>
          <w:sz w:val="14"/>
          <w:szCs w:val="14"/>
        </w:rPr>
        <w:t>Partner v celom rozsahu zodpovedá Používateľovi za škodu spôsobenú v súvislosti s dodaním tovaru, poskytnutím služby , Stravovacích služieb alebo Rekreačných služieb Používateľovi. Za uvedenú škodu v žiadnom prípade a v žiadnom rozsahu nezodpovedá Ticket Service.</w:t>
      </w:r>
    </w:p>
    <w:p w14:paraId="67A8E339" w14:textId="77777777" w:rsidR="007661DC" w:rsidRPr="005D50A3" w:rsidRDefault="005821CA" w:rsidP="000D02BE">
      <w:pPr>
        <w:pStyle w:val="ListParagraph"/>
        <w:numPr>
          <w:ilvl w:val="0"/>
          <w:numId w:val="10"/>
        </w:numPr>
        <w:ind w:left="284" w:hanging="284"/>
        <w:contextualSpacing/>
        <w:jc w:val="both"/>
        <w:rPr>
          <w:rFonts w:ascii="Arial" w:hAnsi="Arial" w:cs="Arial"/>
          <w:color w:val="11204C"/>
          <w:sz w:val="14"/>
          <w:szCs w:val="14"/>
        </w:rPr>
      </w:pPr>
      <w:r w:rsidRPr="005D50A3">
        <w:rPr>
          <w:rFonts w:ascii="Arial" w:hAnsi="Arial" w:cs="Arial"/>
          <w:color w:val="11204C"/>
          <w:sz w:val="14"/>
          <w:szCs w:val="14"/>
        </w:rPr>
        <w:t>Ticket Service je oprávnený zasielať Partnerovi všetky písomnosti súvisiace so Zmluvou</w:t>
      </w:r>
    </w:p>
    <w:p w14:paraId="5521F120" w14:textId="77777777" w:rsidR="007661DC" w:rsidRPr="005D50A3" w:rsidRDefault="00182E4D" w:rsidP="003652C7">
      <w:pPr>
        <w:pStyle w:val="ListParagraph"/>
        <w:numPr>
          <w:ilvl w:val="0"/>
          <w:numId w:val="25"/>
        </w:numPr>
        <w:ind w:left="567" w:hanging="283"/>
        <w:contextualSpacing/>
        <w:jc w:val="both"/>
        <w:rPr>
          <w:rFonts w:ascii="Arial" w:hAnsi="Arial" w:cs="Arial"/>
          <w:color w:val="11204C"/>
          <w:sz w:val="14"/>
          <w:szCs w:val="14"/>
        </w:rPr>
      </w:pPr>
      <w:r w:rsidRPr="005D50A3">
        <w:rPr>
          <w:rFonts w:ascii="Arial" w:hAnsi="Arial" w:cs="Arial"/>
          <w:color w:val="11204C"/>
          <w:sz w:val="14"/>
          <w:szCs w:val="14"/>
        </w:rPr>
        <w:t xml:space="preserve">poštovou prepravou alebo prostredníctvom iného subjektu povinného doručiť zásielku, </w:t>
      </w:r>
    </w:p>
    <w:p w14:paraId="122C364A" w14:textId="77777777" w:rsidR="00182E4D" w:rsidRPr="005D50A3" w:rsidRDefault="007661DC" w:rsidP="003652C7">
      <w:pPr>
        <w:pStyle w:val="ListParagraph"/>
        <w:numPr>
          <w:ilvl w:val="0"/>
          <w:numId w:val="25"/>
        </w:numPr>
        <w:ind w:left="567" w:hanging="283"/>
        <w:contextualSpacing/>
        <w:jc w:val="both"/>
        <w:rPr>
          <w:rFonts w:ascii="Arial" w:hAnsi="Arial" w:cs="Arial"/>
          <w:color w:val="11204C"/>
          <w:sz w:val="14"/>
          <w:szCs w:val="14"/>
        </w:rPr>
      </w:pPr>
      <w:r w:rsidRPr="005D50A3">
        <w:rPr>
          <w:rFonts w:ascii="Arial" w:hAnsi="Arial" w:cs="Arial"/>
          <w:color w:val="11204C"/>
          <w:sz w:val="14"/>
          <w:szCs w:val="14"/>
        </w:rPr>
        <w:t xml:space="preserve">elektronickou poštou, na adresu resp. e-mailovú adresu uvedené v záhlaví Zmluvy alebo Ticket Service neskôr písomne oznámené Partnerom. </w:t>
      </w:r>
    </w:p>
    <w:p w14:paraId="452B6A4F" w14:textId="77777777" w:rsidR="00182E4D" w:rsidRPr="005D50A3" w:rsidRDefault="005821CA" w:rsidP="000D02BE">
      <w:pPr>
        <w:pStyle w:val="ListParagraph"/>
        <w:numPr>
          <w:ilvl w:val="0"/>
          <w:numId w:val="10"/>
        </w:numPr>
        <w:ind w:left="284" w:hanging="284"/>
        <w:contextualSpacing/>
        <w:jc w:val="both"/>
        <w:rPr>
          <w:rFonts w:ascii="Arial" w:hAnsi="Arial" w:cs="Arial"/>
          <w:color w:val="11204C"/>
          <w:sz w:val="14"/>
          <w:szCs w:val="14"/>
        </w:rPr>
      </w:pPr>
      <w:r w:rsidRPr="005D50A3">
        <w:rPr>
          <w:rFonts w:ascii="Arial" w:hAnsi="Arial" w:cs="Arial"/>
          <w:color w:val="11204C"/>
          <w:sz w:val="14"/>
          <w:szCs w:val="14"/>
        </w:rPr>
        <w:t>Ticket Service sa zaväzuje uviesť prevádzkarne Partnera, v ktorých prijíma Partner od Používateľa</w:t>
      </w:r>
    </w:p>
    <w:p w14:paraId="2D9A1FBC" w14:textId="77777777" w:rsidR="00182E4D" w:rsidRPr="005D50A3" w:rsidRDefault="00182E4D" w:rsidP="003652C7">
      <w:pPr>
        <w:pStyle w:val="ListParagraph"/>
        <w:numPr>
          <w:ilvl w:val="0"/>
          <w:numId w:val="41"/>
        </w:numPr>
        <w:ind w:left="567" w:hanging="283"/>
        <w:contextualSpacing/>
        <w:jc w:val="both"/>
        <w:rPr>
          <w:rFonts w:ascii="Arial" w:hAnsi="Arial" w:cs="Arial"/>
          <w:color w:val="11204C"/>
          <w:sz w:val="14"/>
          <w:szCs w:val="14"/>
        </w:rPr>
      </w:pPr>
      <w:r w:rsidRPr="005D50A3">
        <w:rPr>
          <w:rFonts w:ascii="Arial" w:hAnsi="Arial" w:cs="Arial"/>
          <w:color w:val="11204C"/>
          <w:sz w:val="14"/>
          <w:szCs w:val="14"/>
        </w:rPr>
        <w:t xml:space="preserve">Poukážky, </w:t>
      </w:r>
    </w:p>
    <w:p w14:paraId="0CC02A45" w14:textId="41662302" w:rsidR="002C3C02" w:rsidRPr="005D50A3" w:rsidRDefault="002C3C02" w:rsidP="003652C7">
      <w:pPr>
        <w:pStyle w:val="ListParagraph"/>
        <w:numPr>
          <w:ilvl w:val="0"/>
          <w:numId w:val="41"/>
        </w:numPr>
        <w:ind w:left="567" w:hanging="283"/>
        <w:contextualSpacing/>
        <w:jc w:val="both"/>
        <w:rPr>
          <w:rFonts w:ascii="Arial" w:hAnsi="Arial" w:cs="Arial"/>
          <w:color w:val="11204C"/>
          <w:sz w:val="14"/>
          <w:szCs w:val="14"/>
        </w:rPr>
      </w:pPr>
      <w:r w:rsidRPr="005D50A3">
        <w:rPr>
          <w:rFonts w:ascii="Arial" w:hAnsi="Arial" w:cs="Arial"/>
          <w:color w:val="11204C"/>
          <w:sz w:val="14"/>
          <w:szCs w:val="14"/>
        </w:rPr>
        <w:t>stravovacie e-poukážky TR,</w:t>
      </w:r>
    </w:p>
    <w:p w14:paraId="43224AAB" w14:textId="77777777" w:rsidR="00182E4D" w:rsidRPr="005D50A3" w:rsidRDefault="00647637" w:rsidP="003652C7">
      <w:pPr>
        <w:pStyle w:val="ListParagraph"/>
        <w:numPr>
          <w:ilvl w:val="0"/>
          <w:numId w:val="41"/>
        </w:numPr>
        <w:ind w:left="567" w:hanging="283"/>
        <w:contextualSpacing/>
        <w:jc w:val="both"/>
        <w:rPr>
          <w:rFonts w:ascii="Arial" w:hAnsi="Arial" w:cs="Arial"/>
          <w:color w:val="11204C"/>
          <w:sz w:val="14"/>
          <w:szCs w:val="14"/>
        </w:rPr>
      </w:pPr>
      <w:r w:rsidRPr="005D50A3">
        <w:rPr>
          <w:rFonts w:ascii="Arial" w:hAnsi="Arial" w:cs="Arial"/>
          <w:color w:val="11204C"/>
          <w:sz w:val="14"/>
          <w:szCs w:val="14"/>
        </w:rPr>
        <w:t>e-Tickety,</w:t>
      </w:r>
    </w:p>
    <w:p w14:paraId="15976567" w14:textId="0659CEA9" w:rsidR="005D2F74" w:rsidRPr="005D50A3" w:rsidRDefault="00103C52" w:rsidP="003652C7">
      <w:pPr>
        <w:pStyle w:val="ListParagraph"/>
        <w:numPr>
          <w:ilvl w:val="0"/>
          <w:numId w:val="41"/>
        </w:numPr>
        <w:ind w:left="567" w:hanging="283"/>
        <w:contextualSpacing/>
        <w:jc w:val="both"/>
        <w:rPr>
          <w:rFonts w:ascii="Arial" w:hAnsi="Arial" w:cs="Arial"/>
          <w:color w:val="11204C"/>
          <w:sz w:val="14"/>
          <w:szCs w:val="14"/>
        </w:rPr>
      </w:pPr>
      <w:r w:rsidRPr="005D50A3">
        <w:rPr>
          <w:rFonts w:ascii="Arial" w:hAnsi="Arial" w:cs="Arial"/>
          <w:color w:val="11204C"/>
          <w:sz w:val="14"/>
          <w:szCs w:val="14"/>
        </w:rPr>
        <w:t>rekreačné e-poukazy Dovolenka,</w:t>
      </w:r>
    </w:p>
    <w:p w14:paraId="6C19EDBE" w14:textId="77777777" w:rsidR="00182E4D" w:rsidRPr="005D50A3" w:rsidRDefault="000D02BE" w:rsidP="000D02BE">
      <w:pPr>
        <w:pStyle w:val="ListParagraph"/>
        <w:tabs>
          <w:tab w:val="left" w:pos="284"/>
        </w:tabs>
        <w:ind w:left="284" w:hanging="284"/>
        <w:contextualSpacing/>
        <w:jc w:val="both"/>
        <w:rPr>
          <w:rFonts w:ascii="Arial" w:hAnsi="Arial" w:cs="Arial"/>
          <w:color w:val="11204C"/>
          <w:sz w:val="14"/>
          <w:szCs w:val="14"/>
        </w:rPr>
      </w:pPr>
      <w:r w:rsidRPr="005D50A3">
        <w:rPr>
          <w:rFonts w:ascii="Arial" w:hAnsi="Arial" w:cs="Arial"/>
          <w:color w:val="11204C"/>
          <w:sz w:val="14"/>
          <w:szCs w:val="14"/>
        </w:rPr>
        <w:tab/>
        <w:t>a Partner súhlasí s uvedením jeho identifikačných údajov, adries, loga, ochrannej známky alebo iného označenia a iných dodatočných údajov prevádzkarní, v príslušnom zozname vytvorenom  na tento účel Ticket Service.</w:t>
      </w:r>
    </w:p>
    <w:p w14:paraId="39C27D3F" w14:textId="77777777" w:rsidR="00182E4D" w:rsidRPr="005D50A3" w:rsidRDefault="00182E4D" w:rsidP="000D02BE">
      <w:pPr>
        <w:pStyle w:val="ListParagraph"/>
        <w:numPr>
          <w:ilvl w:val="0"/>
          <w:numId w:val="10"/>
        </w:numPr>
        <w:tabs>
          <w:tab w:val="left" w:pos="284"/>
        </w:tabs>
        <w:ind w:left="284" w:hanging="284"/>
        <w:contextualSpacing/>
        <w:jc w:val="both"/>
        <w:rPr>
          <w:rFonts w:ascii="Arial" w:hAnsi="Arial" w:cs="Arial"/>
          <w:color w:val="11204C"/>
          <w:sz w:val="14"/>
          <w:szCs w:val="14"/>
        </w:rPr>
      </w:pPr>
      <w:r w:rsidRPr="005D50A3">
        <w:rPr>
          <w:rFonts w:ascii="Arial" w:hAnsi="Arial" w:cs="Arial"/>
          <w:color w:val="11204C"/>
          <w:sz w:val="14"/>
          <w:szCs w:val="14"/>
        </w:rPr>
        <w:t>Partner sa zaväzuje písomne oznamovať Ticket Service</w:t>
      </w:r>
    </w:p>
    <w:p w14:paraId="754BB107" w14:textId="77777777" w:rsidR="00182E4D" w:rsidRPr="005D50A3" w:rsidRDefault="00182E4D" w:rsidP="003652C7">
      <w:pPr>
        <w:pStyle w:val="ListParagraph"/>
        <w:numPr>
          <w:ilvl w:val="0"/>
          <w:numId w:val="26"/>
        </w:numPr>
        <w:ind w:left="567" w:hanging="283"/>
        <w:contextualSpacing/>
        <w:jc w:val="both"/>
        <w:rPr>
          <w:rFonts w:ascii="Arial" w:hAnsi="Arial" w:cs="Arial"/>
          <w:color w:val="11204C"/>
          <w:sz w:val="14"/>
          <w:szCs w:val="14"/>
        </w:rPr>
      </w:pPr>
      <w:r w:rsidRPr="005D50A3">
        <w:rPr>
          <w:rFonts w:ascii="Arial" w:hAnsi="Arial" w:cs="Arial"/>
          <w:color w:val="11204C"/>
          <w:sz w:val="14"/>
          <w:szCs w:val="14"/>
        </w:rPr>
        <w:t>bez zbytočného odkladu akúkoľvek zmenu údajov Partnera uvedených v Zmluve alebo jej prílohách alebo oznamovaných Partnerom v súvislosti s plnením predmetu Zmluvy,</w:t>
      </w:r>
    </w:p>
    <w:p w14:paraId="73D33CE5" w14:textId="77777777" w:rsidR="001E6FBC" w:rsidRPr="005D50A3" w:rsidRDefault="00182E4D" w:rsidP="003652C7">
      <w:pPr>
        <w:pStyle w:val="ListParagraph"/>
        <w:numPr>
          <w:ilvl w:val="0"/>
          <w:numId w:val="26"/>
        </w:numPr>
        <w:ind w:left="567" w:hanging="283"/>
        <w:contextualSpacing/>
        <w:jc w:val="both"/>
        <w:rPr>
          <w:rFonts w:ascii="Arial" w:hAnsi="Arial" w:cs="Arial"/>
          <w:color w:val="11204C"/>
          <w:sz w:val="14"/>
          <w:szCs w:val="14"/>
        </w:rPr>
      </w:pPr>
      <w:r w:rsidRPr="005D50A3">
        <w:rPr>
          <w:rFonts w:ascii="Arial" w:hAnsi="Arial" w:cs="Arial"/>
          <w:color w:val="11204C"/>
          <w:sz w:val="14"/>
          <w:szCs w:val="14"/>
        </w:rPr>
        <w:t xml:space="preserve">najneskôr 14 dní vopred zrušenie svojej prevádzkarne alebo jej dočasné uzavretie (ak uzavretie trvá viac ako 30 dní) ako aj ukončenie jeho činnosti. Ak dodržanie uvedenej lehoty nie je z objektívnych dôvodov možné, bez zbytočného odkladu po vzniku </w:t>
      </w:r>
      <w:r w:rsidRPr="005D50A3">
        <w:rPr>
          <w:rFonts w:ascii="Arial" w:hAnsi="Arial" w:cs="Arial"/>
          <w:color w:val="11204C"/>
          <w:sz w:val="14"/>
          <w:szCs w:val="14"/>
        </w:rPr>
        <w:lastRenderedPageBreak/>
        <w:t>niektorej z uvedených skutočností alebo získaní vedomosti o tom, že nastane,</w:t>
      </w:r>
    </w:p>
    <w:p w14:paraId="09D41801" w14:textId="77777777" w:rsidR="00182E4D" w:rsidRPr="005D50A3" w:rsidRDefault="001E6FBC" w:rsidP="003652C7">
      <w:pPr>
        <w:pStyle w:val="ListParagraph"/>
        <w:numPr>
          <w:ilvl w:val="0"/>
          <w:numId w:val="26"/>
        </w:numPr>
        <w:ind w:left="567" w:hanging="283"/>
        <w:contextualSpacing/>
        <w:jc w:val="both"/>
        <w:rPr>
          <w:rFonts w:ascii="Arial" w:hAnsi="Arial" w:cs="Arial"/>
          <w:color w:val="11204C"/>
          <w:sz w:val="14"/>
          <w:szCs w:val="14"/>
        </w:rPr>
      </w:pPr>
      <w:r w:rsidRPr="005D50A3">
        <w:rPr>
          <w:rFonts w:ascii="Arial" w:hAnsi="Arial" w:cs="Arial"/>
          <w:color w:val="11204C"/>
          <w:sz w:val="14"/>
          <w:szCs w:val="14"/>
        </w:rPr>
        <w:t>zmenu bankového spojenia Partnera bez zbytočného odkladu. Oznámenie o zmene bankového spojenie je potrebné doručiť Ticket Service a nemožno ho uskutočniť faxom ani e-mailom. Oznámenie musí byť datované a podpísané oprávnenou osobou Partnera, pričom Ticket Service je oprávnený vyžadovať, aby pravosť podpisu tejto osoby bola úradne overená. Oznámenie zmeny bankového spojenia sa nevzťahuje na úhrady vykonané v lehote do 3 dní odo dňa doručenia oznámenia zmeny bankového spojenia Ticket Service.</w:t>
      </w:r>
    </w:p>
    <w:p w14:paraId="28A986C0" w14:textId="0F4D2501" w:rsidR="00182E4D" w:rsidRPr="005D50A3" w:rsidRDefault="00182E4D" w:rsidP="00DE365E">
      <w:pPr>
        <w:pStyle w:val="ListParagraph"/>
        <w:numPr>
          <w:ilvl w:val="0"/>
          <w:numId w:val="10"/>
        </w:numPr>
        <w:ind w:left="284" w:hanging="284"/>
        <w:contextualSpacing/>
        <w:jc w:val="both"/>
        <w:rPr>
          <w:rFonts w:ascii="Arial" w:hAnsi="Arial" w:cs="Arial"/>
          <w:color w:val="11204C"/>
          <w:sz w:val="14"/>
          <w:szCs w:val="14"/>
        </w:rPr>
      </w:pPr>
      <w:r w:rsidRPr="005D50A3">
        <w:rPr>
          <w:rFonts w:ascii="Arial" w:hAnsi="Arial" w:cs="Arial"/>
          <w:color w:val="11204C"/>
          <w:sz w:val="14"/>
          <w:szCs w:val="14"/>
        </w:rPr>
        <w:t xml:space="preserve">Partner sa zaväzuje do 2 dní odo dňa účinnosti Zmluvy umiestniť na vchodových dverách alebo inom vhodnom a viditeľnom mieste pri vstupe do každej svojej prevádzkarne a taktiež pri hlavnej pokladni samolepiacu etiketu dodanú Ticket Service, oznamujúcu Používateľom, aké Poukážky /stravovacie e-poukážky TR Partner prijíma a/alebo či prijíma rekreačné e-poukazy Dovolenka a/lebo e-Ticket. V prípade </w:t>
      </w:r>
      <w:r w:rsidR="00FB712F">
        <w:rPr>
          <w:rFonts w:ascii="Arial" w:hAnsi="Arial" w:cs="Arial"/>
          <w:color w:val="11204C"/>
          <w:sz w:val="14"/>
          <w:szCs w:val="14"/>
        </w:rPr>
        <w:t>SMS</w:t>
      </w:r>
      <w:r w:rsidR="00FB712F" w:rsidRPr="005D50A3">
        <w:rPr>
          <w:rFonts w:ascii="Arial" w:hAnsi="Arial" w:cs="Arial"/>
          <w:color w:val="11204C"/>
          <w:sz w:val="14"/>
          <w:szCs w:val="14"/>
        </w:rPr>
        <w:t xml:space="preserve"> </w:t>
      </w:r>
      <w:r w:rsidRPr="005D50A3">
        <w:rPr>
          <w:rFonts w:ascii="Arial" w:hAnsi="Arial" w:cs="Arial"/>
          <w:color w:val="11204C"/>
          <w:sz w:val="14"/>
          <w:szCs w:val="14"/>
        </w:rPr>
        <w:t xml:space="preserve">platieb sa zaväzuje Partner uviesť aj ID Partnera. Príslušnú samolepiacu etiketu, respektíve etikety odovzdá Ticket Service Partnerovi pri uzavretí Zmluvy. Partner je povinný zabezpečiť označenie všetkých svojich prevádzkarní príslušnými samolepiacimi etiketami počas celej doby účinnosti Zmluvy. V prípade potreby sa Partner zaväzuje požiadať Ticket Service o dodanie nových samolepiacich etikiet. </w:t>
      </w:r>
    </w:p>
    <w:p w14:paraId="0AA349EC" w14:textId="3EACA9DF" w:rsidR="001A4CEB" w:rsidRPr="005D50A3" w:rsidRDefault="001A4CEB" w:rsidP="00DE365E">
      <w:pPr>
        <w:pStyle w:val="ListParagraph"/>
        <w:numPr>
          <w:ilvl w:val="0"/>
          <w:numId w:val="10"/>
        </w:numPr>
        <w:ind w:left="284" w:hanging="284"/>
        <w:contextualSpacing/>
        <w:jc w:val="both"/>
        <w:rPr>
          <w:rFonts w:ascii="Arial" w:hAnsi="Arial" w:cs="Arial"/>
          <w:color w:val="11204C"/>
          <w:sz w:val="14"/>
          <w:szCs w:val="14"/>
        </w:rPr>
      </w:pPr>
      <w:r w:rsidRPr="005D50A3">
        <w:rPr>
          <w:rFonts w:ascii="Arial" w:hAnsi="Arial" w:cs="Arial"/>
          <w:color w:val="11204C"/>
          <w:sz w:val="14"/>
          <w:szCs w:val="14"/>
        </w:rPr>
        <w:t>Partner sa zaväzuje z dôvodu úhrady ceny alebo jej časti za Stravovacie služby, Rekreačné služby alebo dodaný tovar alebo službu prostredníctvom príslušného Produktu ER akýmkoľvek spôsobom neznevýhodňovať Používateľa v porovnaní s inými zákazníkmi Partnera uhrádzajúcimi celú sumu dodaných/ poskytnutých tovarov, služieb, Stravovacích služieb a/alebo Rekreačných služieb v hotovosti alebo bezhotovostne. Partner sa najmä zaväzuje:</w:t>
      </w:r>
    </w:p>
    <w:p w14:paraId="355791DE" w14:textId="3DDBEA35" w:rsidR="001A4CEB" w:rsidRPr="005D50A3" w:rsidRDefault="001A4CEB" w:rsidP="00CC38EA">
      <w:pPr>
        <w:pStyle w:val="ListParagraph"/>
        <w:numPr>
          <w:ilvl w:val="0"/>
          <w:numId w:val="13"/>
        </w:numPr>
        <w:ind w:left="567" w:hanging="283"/>
        <w:contextualSpacing/>
        <w:jc w:val="both"/>
        <w:rPr>
          <w:rFonts w:ascii="Arial" w:hAnsi="Arial" w:cs="Arial"/>
          <w:color w:val="11204C"/>
          <w:sz w:val="14"/>
          <w:szCs w:val="14"/>
        </w:rPr>
      </w:pPr>
      <w:r w:rsidRPr="005D50A3">
        <w:rPr>
          <w:rFonts w:ascii="Arial" w:hAnsi="Arial" w:cs="Arial"/>
          <w:color w:val="11204C"/>
          <w:sz w:val="14"/>
          <w:szCs w:val="14"/>
        </w:rPr>
        <w:t>neúčtovať Používateľovi žiadny poplatok, resp. nepožadovať od Používateľa zaplatenie akejkoľvek platby v prípade úhrady ceny alebo jej časti za dodaný tovar alebo službu, Stravovacie služby alebo Rekreačné služby akýmkoľvek príslušným Produktom ER,</w:t>
      </w:r>
    </w:p>
    <w:p w14:paraId="7B83AEC9" w14:textId="159D31AB" w:rsidR="001A4CEB" w:rsidRPr="005D50A3" w:rsidRDefault="001A4CEB" w:rsidP="00DB5A2E">
      <w:pPr>
        <w:pStyle w:val="ListParagraph"/>
        <w:numPr>
          <w:ilvl w:val="0"/>
          <w:numId w:val="13"/>
        </w:numPr>
        <w:ind w:left="567" w:hanging="283"/>
        <w:contextualSpacing/>
        <w:jc w:val="both"/>
        <w:rPr>
          <w:rFonts w:ascii="Arial" w:hAnsi="Arial" w:cs="Arial"/>
          <w:color w:val="11204C"/>
          <w:sz w:val="14"/>
          <w:szCs w:val="14"/>
        </w:rPr>
      </w:pPr>
      <w:r w:rsidRPr="005D50A3">
        <w:rPr>
          <w:rFonts w:ascii="Arial" w:hAnsi="Arial" w:cs="Arial"/>
          <w:color w:val="11204C"/>
          <w:sz w:val="14"/>
          <w:szCs w:val="14"/>
        </w:rPr>
        <w:t>neúčtovať Používateľovi zvýšenie ceny, resp. zvýšenú cenu za  dodaný tovar alebo poskytnutú službu v prípade úhrady ceny alebo jej časti za Stravovacie služby, Rekreačné služby a/alebo iný dodaný tovar alebo službu prostredníctvom príslušného Produktu ER,</w:t>
      </w:r>
    </w:p>
    <w:p w14:paraId="05D55D9E" w14:textId="3FA3A09B" w:rsidR="001A4CEB" w:rsidRPr="005D50A3" w:rsidRDefault="001A4CEB" w:rsidP="00CC38EA">
      <w:pPr>
        <w:pStyle w:val="ListParagraph"/>
        <w:numPr>
          <w:ilvl w:val="0"/>
          <w:numId w:val="13"/>
        </w:numPr>
        <w:ind w:left="567" w:hanging="283"/>
        <w:contextualSpacing/>
        <w:jc w:val="both"/>
        <w:rPr>
          <w:rFonts w:ascii="Arial" w:hAnsi="Arial" w:cs="Arial"/>
          <w:color w:val="11204C"/>
          <w:sz w:val="14"/>
          <w:szCs w:val="14"/>
        </w:rPr>
      </w:pPr>
      <w:r w:rsidRPr="005D50A3">
        <w:rPr>
          <w:rFonts w:ascii="Arial" w:hAnsi="Arial" w:cs="Arial"/>
          <w:color w:val="11204C"/>
          <w:sz w:val="14"/>
          <w:szCs w:val="14"/>
        </w:rPr>
        <w:t>bez akýchkoľvek obmedzení prijímať príslušný Produkt ER na úhradu ceny za poskytnuté Stravovacie služby, Rekreačné služby a/alebo iný dodaný tovar alebo službu až do 100 % ceny.</w:t>
      </w:r>
    </w:p>
    <w:p w14:paraId="65752EF8" w14:textId="7409A6A4" w:rsidR="004D78CC" w:rsidRPr="005D50A3" w:rsidRDefault="004D78CC" w:rsidP="00DE365E">
      <w:pPr>
        <w:pStyle w:val="ListParagraph"/>
        <w:numPr>
          <w:ilvl w:val="0"/>
          <w:numId w:val="10"/>
        </w:numPr>
        <w:ind w:left="284" w:hanging="284"/>
        <w:contextualSpacing/>
        <w:jc w:val="both"/>
        <w:rPr>
          <w:rFonts w:ascii="Arial" w:hAnsi="Arial" w:cs="Arial"/>
          <w:color w:val="11204C"/>
          <w:sz w:val="14"/>
          <w:szCs w:val="14"/>
        </w:rPr>
      </w:pPr>
      <w:r w:rsidRPr="005D50A3">
        <w:rPr>
          <w:rFonts w:ascii="Arial" w:hAnsi="Arial" w:cs="Arial"/>
          <w:color w:val="11204C"/>
          <w:sz w:val="14"/>
          <w:szCs w:val="14"/>
        </w:rPr>
        <w:t>Partner je povinný bez zbytočného odkladu oznámiť Ticket Service stratu, krádež, lúpež, spreneveru alebo iné protiprávne nakladanie s Produktom ER alebo podozrenie z protiprávneho nakladania s nimi, inak Partner zodpovedá Ticket Service za vzniknutú škodu. Zároveň je povinný zabezpečiť riadne nakladanie a zaobchádzanie s Produktmi ER zo strany ním poverených osôb tak, aby nedošlo k ich poškodeniu, strate alebo znehodnoteniu Produktov ER.</w:t>
      </w:r>
    </w:p>
    <w:p w14:paraId="5B97BF40" w14:textId="3289992F" w:rsidR="00D84FAA" w:rsidRPr="005D50A3" w:rsidRDefault="00D84FAA" w:rsidP="00DE365E">
      <w:pPr>
        <w:pStyle w:val="ListParagraph"/>
        <w:numPr>
          <w:ilvl w:val="0"/>
          <w:numId w:val="10"/>
        </w:numPr>
        <w:ind w:left="284" w:hanging="284"/>
        <w:contextualSpacing/>
        <w:jc w:val="both"/>
        <w:rPr>
          <w:rFonts w:ascii="Arial" w:hAnsi="Arial" w:cs="Arial"/>
          <w:color w:val="11204C"/>
          <w:sz w:val="14"/>
          <w:szCs w:val="14"/>
        </w:rPr>
      </w:pPr>
      <w:r w:rsidRPr="005D50A3">
        <w:rPr>
          <w:rFonts w:ascii="Arial" w:hAnsi="Arial" w:cs="Arial"/>
          <w:color w:val="11204C"/>
          <w:sz w:val="14"/>
          <w:szCs w:val="14"/>
        </w:rPr>
        <w:t>Partner je povinný poučiť o obsahu týchto VOP-PARTNER každého svojho zamestnanca a/alebo tretiu osobu, ktorých poverí výkonom svojich práv a povinností podľa týchto VOP-PARTNER.</w:t>
      </w:r>
    </w:p>
    <w:p w14:paraId="6790EE50" w14:textId="63C681B4" w:rsidR="00A62014" w:rsidRPr="005D50A3" w:rsidRDefault="00A62014" w:rsidP="00DE365E">
      <w:pPr>
        <w:pStyle w:val="ListParagraph"/>
        <w:numPr>
          <w:ilvl w:val="0"/>
          <w:numId w:val="10"/>
        </w:numPr>
        <w:ind w:left="284" w:hanging="284"/>
        <w:contextualSpacing/>
        <w:jc w:val="both"/>
        <w:rPr>
          <w:rFonts w:ascii="Arial" w:hAnsi="Arial" w:cs="Arial"/>
          <w:color w:val="11204C"/>
          <w:sz w:val="14"/>
          <w:szCs w:val="14"/>
        </w:rPr>
      </w:pPr>
      <w:r w:rsidRPr="005D50A3">
        <w:rPr>
          <w:rFonts w:ascii="Arial" w:hAnsi="Arial" w:cs="Arial"/>
          <w:color w:val="11204C"/>
          <w:sz w:val="14"/>
          <w:szCs w:val="14"/>
        </w:rPr>
        <w:t>Partner sa zaväzuje poskytnúť Ticket Service súčinnosť potrebnú pre účasť Ticket Service vo verejných obstarávaniach, verejných súťažiach, obchodných súťažiach alebo iných obdobných konaniach či procesoch. Partner sa zaväzuje najmä na základe žiadosti Ticket Service vydať písomné potvrdenie o prijímaní príslušných Produktov ER, o identifikačných a kontaktných údajoch Partnera a jeho prevádzkarní alebo o iných údajoch či skutočnostiach, týkajúcich sa Partnera alebo jeho prevádzkarní potrebných pre účasť a úspech Ticket Service vo verejných obstarávaniach, verejných súťažiach, obchodných súťažiach alebo iných obdobných konaniach či procesoch.</w:t>
      </w:r>
    </w:p>
    <w:p w14:paraId="3E135AC4" w14:textId="77777777" w:rsidR="00182E4D" w:rsidRPr="005D50A3" w:rsidRDefault="00182E4D" w:rsidP="00DE365E">
      <w:pPr>
        <w:pStyle w:val="ListParagraph"/>
        <w:ind w:left="284" w:hanging="284"/>
        <w:contextualSpacing/>
        <w:jc w:val="both"/>
        <w:rPr>
          <w:rFonts w:ascii="Arial" w:hAnsi="Arial" w:cs="Arial"/>
          <w:color w:val="11204C"/>
          <w:sz w:val="14"/>
          <w:szCs w:val="14"/>
        </w:rPr>
      </w:pPr>
    </w:p>
    <w:p w14:paraId="078DD3AB" w14:textId="77777777" w:rsidR="00B07B2C" w:rsidRPr="005D50A3" w:rsidRDefault="009872DD" w:rsidP="00DE365E">
      <w:pPr>
        <w:ind w:left="284" w:hanging="284"/>
        <w:jc w:val="center"/>
        <w:rPr>
          <w:rFonts w:ascii="Arial" w:hAnsi="Arial" w:cs="Arial"/>
          <w:b/>
          <w:color w:val="11204C"/>
          <w:sz w:val="14"/>
          <w:szCs w:val="14"/>
        </w:rPr>
      </w:pPr>
      <w:r w:rsidRPr="005D50A3">
        <w:rPr>
          <w:rFonts w:ascii="Arial" w:hAnsi="Arial" w:cs="Arial"/>
          <w:b/>
          <w:color w:val="11204C"/>
          <w:sz w:val="14"/>
          <w:szCs w:val="14"/>
        </w:rPr>
        <w:t xml:space="preserve">III.  </w:t>
      </w:r>
    </w:p>
    <w:p w14:paraId="66FDFF04" w14:textId="77777777" w:rsidR="009872DD" w:rsidRPr="005D50A3" w:rsidRDefault="00B07B2C" w:rsidP="00DE365E">
      <w:pPr>
        <w:ind w:left="284" w:hanging="284"/>
        <w:jc w:val="center"/>
        <w:rPr>
          <w:rFonts w:ascii="Arial" w:hAnsi="Arial" w:cs="Arial"/>
          <w:b/>
          <w:color w:val="11204C"/>
          <w:sz w:val="14"/>
          <w:szCs w:val="14"/>
        </w:rPr>
      </w:pPr>
      <w:r w:rsidRPr="005D50A3">
        <w:rPr>
          <w:rFonts w:ascii="Arial" w:hAnsi="Arial" w:cs="Arial"/>
          <w:b/>
          <w:color w:val="11204C"/>
          <w:sz w:val="14"/>
          <w:szCs w:val="14"/>
        </w:rPr>
        <w:t>Poukážky</w:t>
      </w:r>
    </w:p>
    <w:p w14:paraId="392D29A0" w14:textId="77777777" w:rsidR="00B07B2C" w:rsidRPr="005D50A3" w:rsidRDefault="00B07B2C" w:rsidP="00DE365E">
      <w:pPr>
        <w:ind w:left="284" w:hanging="284"/>
        <w:jc w:val="center"/>
        <w:rPr>
          <w:rFonts w:ascii="Arial" w:hAnsi="Arial" w:cs="Arial"/>
          <w:b/>
          <w:color w:val="11204C"/>
          <w:sz w:val="14"/>
          <w:szCs w:val="14"/>
        </w:rPr>
      </w:pPr>
      <w:r w:rsidRPr="005D50A3">
        <w:rPr>
          <w:rFonts w:ascii="Arial" w:hAnsi="Arial" w:cs="Arial"/>
          <w:b/>
          <w:color w:val="11204C"/>
          <w:sz w:val="14"/>
          <w:szCs w:val="14"/>
        </w:rPr>
        <w:t>(článok sa uplatňuje len v prípade papierových Poukážok)</w:t>
      </w:r>
    </w:p>
    <w:p w14:paraId="14A2AB8E" w14:textId="77777777" w:rsidR="00B07B2C" w:rsidRPr="005D50A3" w:rsidRDefault="00B07B2C" w:rsidP="00DE365E">
      <w:pPr>
        <w:ind w:left="284" w:hanging="284"/>
        <w:jc w:val="center"/>
        <w:rPr>
          <w:rFonts w:ascii="Arial" w:hAnsi="Arial" w:cs="Arial"/>
          <w:b/>
          <w:color w:val="11204C"/>
          <w:sz w:val="14"/>
          <w:szCs w:val="14"/>
        </w:rPr>
      </w:pPr>
    </w:p>
    <w:p w14:paraId="3F9C248D" w14:textId="77777777" w:rsidR="009872DD" w:rsidRPr="005D50A3" w:rsidRDefault="00B07B2C" w:rsidP="00DE365E">
      <w:pPr>
        <w:ind w:left="284" w:hanging="284"/>
        <w:jc w:val="center"/>
        <w:rPr>
          <w:rFonts w:ascii="Arial" w:hAnsi="Arial" w:cs="Arial"/>
          <w:b/>
          <w:color w:val="11204C"/>
          <w:sz w:val="14"/>
          <w:szCs w:val="14"/>
        </w:rPr>
      </w:pPr>
      <w:r w:rsidRPr="005D50A3">
        <w:rPr>
          <w:rFonts w:ascii="Arial" w:hAnsi="Arial" w:cs="Arial"/>
          <w:b/>
          <w:color w:val="11204C"/>
          <w:sz w:val="14"/>
          <w:szCs w:val="14"/>
        </w:rPr>
        <w:t xml:space="preserve">III. 1.  Prijímanie Poukážok </w:t>
      </w:r>
    </w:p>
    <w:p w14:paraId="64331760" w14:textId="77777777" w:rsidR="00092E88" w:rsidRPr="005D50A3" w:rsidRDefault="00092E88" w:rsidP="00DE365E">
      <w:pPr>
        <w:ind w:left="284" w:hanging="284"/>
        <w:jc w:val="center"/>
        <w:rPr>
          <w:rFonts w:ascii="Arial" w:hAnsi="Arial" w:cs="Arial"/>
          <w:b/>
          <w:color w:val="11204C"/>
          <w:sz w:val="14"/>
          <w:szCs w:val="14"/>
        </w:rPr>
      </w:pPr>
    </w:p>
    <w:p w14:paraId="1714BC22" w14:textId="77777777" w:rsidR="009872DD" w:rsidRPr="005D50A3" w:rsidRDefault="009872DD" w:rsidP="00153FB4">
      <w:pPr>
        <w:pStyle w:val="ListParagraph"/>
        <w:numPr>
          <w:ilvl w:val="0"/>
          <w:numId w:val="11"/>
        </w:numPr>
        <w:ind w:left="284" w:hanging="284"/>
        <w:contextualSpacing/>
        <w:jc w:val="both"/>
        <w:rPr>
          <w:rFonts w:ascii="Arial" w:hAnsi="Arial" w:cs="Arial"/>
          <w:color w:val="11204C"/>
          <w:sz w:val="14"/>
          <w:szCs w:val="14"/>
        </w:rPr>
      </w:pPr>
      <w:r w:rsidRPr="005D50A3">
        <w:rPr>
          <w:rFonts w:ascii="Arial" w:hAnsi="Arial" w:cs="Arial"/>
          <w:color w:val="11204C"/>
          <w:sz w:val="14"/>
          <w:szCs w:val="14"/>
        </w:rPr>
        <w:t>Partner je povinný prijať od Používateľa Poukážky, ak sa na prijímanie Používateľom predloženého druhu Poukážok zaviazal v Zmluve a je povinný Hodnotu Poukážky započítať na cenu poskytnutých Stravovacích služieb, alebo dodaného tovaru alebo poskytnutej služby.</w:t>
      </w:r>
    </w:p>
    <w:p w14:paraId="11821A4E" w14:textId="77777777" w:rsidR="009872DD" w:rsidRPr="005D50A3" w:rsidRDefault="009872DD" w:rsidP="00153FB4">
      <w:pPr>
        <w:pStyle w:val="ListParagraph"/>
        <w:numPr>
          <w:ilvl w:val="0"/>
          <w:numId w:val="11"/>
        </w:numPr>
        <w:ind w:left="284" w:hanging="284"/>
        <w:contextualSpacing/>
        <w:jc w:val="both"/>
        <w:rPr>
          <w:rFonts w:ascii="Arial" w:hAnsi="Arial" w:cs="Arial"/>
          <w:color w:val="11204C"/>
          <w:sz w:val="14"/>
          <w:szCs w:val="14"/>
        </w:rPr>
      </w:pPr>
      <w:r w:rsidRPr="005D50A3">
        <w:rPr>
          <w:rFonts w:ascii="Arial" w:hAnsi="Arial" w:cs="Arial"/>
          <w:color w:val="11204C"/>
          <w:sz w:val="14"/>
          <w:szCs w:val="14"/>
        </w:rPr>
        <w:t>Partner sa zaväzuje neposkytovať Používateľovi za predloženú Poukážku peňažné plnenie, ani z nej nevracať peňažný výdavok a to ani v prípade, ak cena poskytnutých Stravovacích služieb a dodaného tovaru alebo poskytnutej služby je nižšia ako Hodnota Poukážky.</w:t>
      </w:r>
    </w:p>
    <w:p w14:paraId="4737CD6B" w14:textId="77777777" w:rsidR="009872DD" w:rsidRPr="005D50A3" w:rsidRDefault="009872DD" w:rsidP="00153FB4">
      <w:pPr>
        <w:pStyle w:val="ListParagraph"/>
        <w:numPr>
          <w:ilvl w:val="0"/>
          <w:numId w:val="11"/>
        </w:numPr>
        <w:ind w:left="284" w:hanging="284"/>
        <w:contextualSpacing/>
        <w:jc w:val="both"/>
        <w:rPr>
          <w:rFonts w:ascii="Arial" w:hAnsi="Arial" w:cs="Arial"/>
          <w:color w:val="11204C"/>
          <w:sz w:val="14"/>
          <w:szCs w:val="14"/>
        </w:rPr>
      </w:pPr>
      <w:r w:rsidRPr="005D50A3">
        <w:rPr>
          <w:rFonts w:ascii="Arial" w:hAnsi="Arial" w:cs="Arial"/>
          <w:color w:val="11204C"/>
          <w:sz w:val="14"/>
          <w:szCs w:val="14"/>
        </w:rPr>
        <w:t>Partner je oprávnený prijať od Platiteľa na úhradu ceny tovaru alebo služby iba platnú a úplnú Poukážku. Poukážka nie je platná najmä v prípade, ak sa nezhoduje so vzorom Poukážky oznámeným Ticket Service Partnerovi, neobsahuje všetky ochranné prvky, má poškodený čiarový kód, vyznačená doba platnosti Poukážky uplynula alebo je Poukážka poškodená.</w:t>
      </w:r>
    </w:p>
    <w:p w14:paraId="42D06CB8" w14:textId="77777777" w:rsidR="004D78CC" w:rsidRPr="005D50A3" w:rsidRDefault="009872DD" w:rsidP="00153FB4">
      <w:pPr>
        <w:pStyle w:val="ListParagraph"/>
        <w:numPr>
          <w:ilvl w:val="0"/>
          <w:numId w:val="11"/>
        </w:numPr>
        <w:ind w:left="284" w:hanging="284"/>
        <w:contextualSpacing/>
        <w:jc w:val="both"/>
        <w:rPr>
          <w:rFonts w:ascii="Arial" w:hAnsi="Arial" w:cs="Arial"/>
          <w:color w:val="11204C"/>
          <w:sz w:val="14"/>
          <w:szCs w:val="14"/>
        </w:rPr>
      </w:pPr>
      <w:r w:rsidRPr="005D50A3">
        <w:rPr>
          <w:rFonts w:ascii="Arial" w:hAnsi="Arial" w:cs="Arial"/>
          <w:color w:val="11204C"/>
          <w:sz w:val="14"/>
          <w:szCs w:val="14"/>
        </w:rPr>
        <w:t xml:space="preserve">Cena tovaru dodaného alebo služby poskytnutej Používateľovi musí zodpovedať Hodnote Poukážky alebo môže byť vyššia. Ak  bude cena dodaného tovaru alebo poskytnutej služby </w:t>
      </w:r>
    </w:p>
    <w:p w14:paraId="50E7A96E" w14:textId="77777777" w:rsidR="004D78CC" w:rsidRPr="005D50A3" w:rsidRDefault="009872DD" w:rsidP="00153FB4">
      <w:pPr>
        <w:pStyle w:val="ListParagraph"/>
        <w:numPr>
          <w:ilvl w:val="0"/>
          <w:numId w:val="33"/>
        </w:numPr>
        <w:ind w:left="567" w:hanging="283"/>
        <w:contextualSpacing/>
        <w:jc w:val="both"/>
        <w:rPr>
          <w:rFonts w:ascii="Arial" w:hAnsi="Arial" w:cs="Arial"/>
          <w:color w:val="11204C"/>
          <w:sz w:val="14"/>
          <w:szCs w:val="14"/>
        </w:rPr>
      </w:pPr>
      <w:r w:rsidRPr="005D50A3">
        <w:rPr>
          <w:rFonts w:ascii="Arial" w:hAnsi="Arial" w:cs="Arial"/>
          <w:color w:val="11204C"/>
          <w:sz w:val="14"/>
          <w:szCs w:val="14"/>
        </w:rPr>
        <w:t>nižšia ako Hodnota Poukážky, Používateľ nemá právo na vrátenie rozdielu ceny dodaného tovaru alebo poskytnutej služby a Hodnoty Poukážky,</w:t>
      </w:r>
    </w:p>
    <w:p w14:paraId="7792542E" w14:textId="232B0243" w:rsidR="009872DD" w:rsidRPr="005D50A3" w:rsidRDefault="009872DD" w:rsidP="00B37E68">
      <w:pPr>
        <w:pStyle w:val="ListParagraph"/>
        <w:numPr>
          <w:ilvl w:val="0"/>
          <w:numId w:val="33"/>
        </w:numPr>
        <w:ind w:left="567" w:hanging="283"/>
        <w:contextualSpacing/>
        <w:jc w:val="both"/>
        <w:rPr>
          <w:rFonts w:ascii="Arial" w:hAnsi="Arial" w:cs="Arial"/>
          <w:color w:val="11204C"/>
          <w:sz w:val="14"/>
          <w:szCs w:val="14"/>
        </w:rPr>
      </w:pPr>
      <w:r w:rsidRPr="005D50A3">
        <w:rPr>
          <w:rFonts w:ascii="Arial" w:hAnsi="Arial" w:cs="Arial"/>
          <w:color w:val="11204C"/>
          <w:sz w:val="14"/>
          <w:szCs w:val="14"/>
        </w:rPr>
        <w:t>vyššia ako Hodnota Poukážky, je Používateľ povinný sumu prevyšujúcu Hodnotu Poukážky doplatiť inou formou.</w:t>
      </w:r>
    </w:p>
    <w:p w14:paraId="43B4610C" w14:textId="77777777" w:rsidR="006167B7" w:rsidRPr="005D50A3" w:rsidRDefault="006167B7" w:rsidP="00DE365E">
      <w:pPr>
        <w:ind w:left="284" w:hanging="284"/>
        <w:jc w:val="center"/>
        <w:rPr>
          <w:rFonts w:ascii="Arial" w:hAnsi="Arial" w:cs="Arial"/>
          <w:b/>
          <w:color w:val="11204C"/>
          <w:sz w:val="14"/>
          <w:szCs w:val="14"/>
        </w:rPr>
      </w:pPr>
    </w:p>
    <w:p w14:paraId="79FBD868" w14:textId="77777777" w:rsidR="009872DD" w:rsidRPr="005D50A3" w:rsidRDefault="00B07B2C" w:rsidP="00DE365E">
      <w:pPr>
        <w:ind w:left="284" w:hanging="284"/>
        <w:jc w:val="center"/>
        <w:rPr>
          <w:rFonts w:ascii="Arial" w:hAnsi="Arial" w:cs="Arial"/>
          <w:b/>
          <w:color w:val="11204C"/>
          <w:sz w:val="14"/>
          <w:szCs w:val="14"/>
        </w:rPr>
      </w:pPr>
      <w:r w:rsidRPr="005D50A3">
        <w:rPr>
          <w:rFonts w:ascii="Arial" w:hAnsi="Arial" w:cs="Arial"/>
          <w:b/>
          <w:color w:val="11204C"/>
          <w:sz w:val="14"/>
          <w:szCs w:val="14"/>
        </w:rPr>
        <w:t>III. 2.  Preplatenie predložených Poukážok</w:t>
      </w:r>
    </w:p>
    <w:p w14:paraId="4DA9FFD2" w14:textId="77777777" w:rsidR="00D85D2C" w:rsidRPr="005D50A3" w:rsidRDefault="00D85D2C" w:rsidP="00DE365E">
      <w:pPr>
        <w:ind w:left="284" w:hanging="284"/>
        <w:jc w:val="center"/>
        <w:rPr>
          <w:rFonts w:ascii="Arial" w:hAnsi="Arial" w:cs="Arial"/>
          <w:color w:val="11204C"/>
          <w:sz w:val="14"/>
          <w:szCs w:val="14"/>
        </w:rPr>
      </w:pPr>
    </w:p>
    <w:p w14:paraId="0DC806D1" w14:textId="2E39D8E9" w:rsidR="009872DD" w:rsidRPr="005D50A3" w:rsidRDefault="009872DD" w:rsidP="00153FB4">
      <w:pPr>
        <w:pStyle w:val="ListParagraph"/>
        <w:numPr>
          <w:ilvl w:val="0"/>
          <w:numId w:val="12"/>
        </w:numPr>
        <w:ind w:left="284" w:hanging="284"/>
        <w:contextualSpacing/>
        <w:jc w:val="both"/>
        <w:rPr>
          <w:rFonts w:ascii="Arial" w:hAnsi="Arial" w:cs="Arial"/>
          <w:color w:val="11204C"/>
          <w:sz w:val="14"/>
          <w:szCs w:val="14"/>
        </w:rPr>
      </w:pPr>
      <w:r w:rsidRPr="005D50A3">
        <w:rPr>
          <w:rFonts w:ascii="Arial" w:hAnsi="Arial" w:cs="Arial"/>
          <w:color w:val="11204C"/>
          <w:sz w:val="14"/>
          <w:szCs w:val="14"/>
        </w:rPr>
        <w:t>Partner sa zaväzuje predkladať Ticket Service na preplatenie výlučne platné, úplné a nepoškodené Poukážky, osobitne pre každý jednotlivý druh Poukážok; inak Ticket Service nie je povinný Partnerovi preplatiť predložené Poukážky.</w:t>
      </w:r>
    </w:p>
    <w:p w14:paraId="4DBA2624" w14:textId="77777777" w:rsidR="009872DD" w:rsidRPr="005D50A3" w:rsidRDefault="009872DD" w:rsidP="00153FB4">
      <w:pPr>
        <w:pStyle w:val="ListParagraph"/>
        <w:numPr>
          <w:ilvl w:val="0"/>
          <w:numId w:val="12"/>
        </w:numPr>
        <w:ind w:left="284" w:hanging="284"/>
        <w:contextualSpacing/>
        <w:jc w:val="both"/>
        <w:rPr>
          <w:rFonts w:ascii="Arial" w:hAnsi="Arial" w:cs="Arial"/>
          <w:color w:val="11204C"/>
          <w:sz w:val="14"/>
          <w:szCs w:val="14"/>
        </w:rPr>
      </w:pPr>
      <w:r w:rsidRPr="005D50A3">
        <w:rPr>
          <w:rFonts w:ascii="Arial" w:hAnsi="Arial" w:cs="Arial"/>
          <w:color w:val="11204C"/>
          <w:sz w:val="14"/>
          <w:szCs w:val="14"/>
        </w:rPr>
        <w:t>Partner je povinný spolu s Poukážkami predkladanými na preplatenie predložiť aj Súpis Poukážok.</w:t>
      </w:r>
    </w:p>
    <w:p w14:paraId="7955FEFA" w14:textId="1643DD61" w:rsidR="00895415" w:rsidRPr="005D50A3" w:rsidRDefault="00895415" w:rsidP="00153FB4">
      <w:pPr>
        <w:pStyle w:val="ListParagraph"/>
        <w:numPr>
          <w:ilvl w:val="0"/>
          <w:numId w:val="12"/>
        </w:numPr>
        <w:ind w:left="284" w:hanging="284"/>
        <w:contextualSpacing/>
        <w:jc w:val="both"/>
        <w:rPr>
          <w:rFonts w:ascii="Arial" w:hAnsi="Arial" w:cs="Arial"/>
          <w:color w:val="11204C"/>
          <w:sz w:val="14"/>
          <w:szCs w:val="14"/>
        </w:rPr>
      </w:pPr>
      <w:r w:rsidRPr="005D50A3">
        <w:rPr>
          <w:rFonts w:ascii="Arial" w:hAnsi="Arial" w:cs="Arial"/>
          <w:color w:val="11204C"/>
          <w:sz w:val="14"/>
          <w:szCs w:val="14"/>
        </w:rPr>
        <w:t xml:space="preserve">Partner sa zaväzuje, že Poukážku - Ticket Restaurant neprijme od Používateľa na úhradu ceny alebo jej časti za alkoholické nápoje alebo tovar obsahujúci alkohol, drogistický tovar (drogéria a parfuméria), tabak alebo tabakové výrobky. Partner sa zaväzuje akceptovať každý druh Poukážok výhradne na účel stanovený týmito VOP-PARTNER.  </w:t>
      </w:r>
    </w:p>
    <w:p w14:paraId="7323BD18" w14:textId="77777777" w:rsidR="009872DD" w:rsidRPr="005D50A3" w:rsidRDefault="00D84FAA" w:rsidP="00153FB4">
      <w:pPr>
        <w:pStyle w:val="ListParagraph"/>
        <w:numPr>
          <w:ilvl w:val="0"/>
          <w:numId w:val="12"/>
        </w:numPr>
        <w:ind w:left="284" w:hanging="284"/>
        <w:contextualSpacing/>
        <w:jc w:val="both"/>
        <w:rPr>
          <w:rFonts w:ascii="Arial" w:hAnsi="Arial" w:cs="Arial"/>
          <w:color w:val="11204C"/>
          <w:sz w:val="14"/>
          <w:szCs w:val="14"/>
        </w:rPr>
      </w:pPr>
      <w:r w:rsidRPr="005D50A3">
        <w:rPr>
          <w:rFonts w:ascii="Arial" w:hAnsi="Arial" w:cs="Arial"/>
          <w:color w:val="11204C"/>
          <w:sz w:val="14"/>
          <w:szCs w:val="14"/>
        </w:rPr>
        <w:t>Ak Partner zašle Poukážky na preplatenie Ticket Service prostredníctvom poštového podniku alebo prostredníctvom inej osoby povinnej doručiť zásielku inou formou ako formou cenného listu, zodpovedá Partner  za stratu alebo poškodenie zásielky alebo jej časti.</w:t>
      </w:r>
    </w:p>
    <w:p w14:paraId="3D1A40B9" w14:textId="77777777" w:rsidR="009872DD" w:rsidRPr="005D50A3" w:rsidRDefault="005821CA" w:rsidP="00153FB4">
      <w:pPr>
        <w:pStyle w:val="ListParagraph"/>
        <w:numPr>
          <w:ilvl w:val="0"/>
          <w:numId w:val="12"/>
        </w:numPr>
        <w:ind w:left="284" w:hanging="284"/>
        <w:contextualSpacing/>
        <w:jc w:val="both"/>
        <w:rPr>
          <w:rFonts w:ascii="Arial" w:hAnsi="Arial" w:cs="Arial"/>
          <w:color w:val="11204C"/>
          <w:sz w:val="14"/>
          <w:szCs w:val="14"/>
        </w:rPr>
      </w:pPr>
      <w:r w:rsidRPr="005D50A3">
        <w:rPr>
          <w:rFonts w:ascii="Arial" w:hAnsi="Arial" w:cs="Arial"/>
          <w:color w:val="11204C"/>
          <w:sz w:val="14"/>
          <w:szCs w:val="14"/>
        </w:rPr>
        <w:t>Ticket Service je povinný prevziať od poštového podniku alebo inej osoby povinnej doručiť zásielku len zásielku, ktorá bude neporušená a nepoškodená. Ticket Service nie je zodpovedný za omeškanie preplatenia Poukážok spôsobené neprevzatím a vrátením porušenej alebo poškodenej zásielky.</w:t>
      </w:r>
    </w:p>
    <w:p w14:paraId="2A364BDC" w14:textId="034F9CDD" w:rsidR="009872DD" w:rsidRPr="005D50A3" w:rsidRDefault="009872DD" w:rsidP="00226046">
      <w:pPr>
        <w:pStyle w:val="ListParagraph"/>
        <w:numPr>
          <w:ilvl w:val="0"/>
          <w:numId w:val="12"/>
        </w:numPr>
        <w:ind w:left="284" w:hanging="284"/>
        <w:contextualSpacing/>
        <w:jc w:val="both"/>
        <w:rPr>
          <w:rFonts w:ascii="Arial" w:hAnsi="Arial" w:cs="Arial"/>
          <w:color w:val="11204C"/>
          <w:sz w:val="14"/>
          <w:szCs w:val="14"/>
        </w:rPr>
      </w:pPr>
      <w:r w:rsidRPr="005D50A3">
        <w:rPr>
          <w:rFonts w:ascii="Arial" w:hAnsi="Arial" w:cs="Arial"/>
          <w:color w:val="11204C"/>
          <w:sz w:val="14"/>
          <w:szCs w:val="14"/>
        </w:rPr>
        <w:t xml:space="preserve">Predloženie Poukážok na preplatenie nastáva </w:t>
      </w:r>
      <w:r w:rsidR="00226046">
        <w:rPr>
          <w:rFonts w:ascii="Arial" w:hAnsi="Arial" w:cs="Arial"/>
          <w:color w:val="11204C"/>
          <w:sz w:val="14"/>
          <w:szCs w:val="14"/>
        </w:rPr>
        <w:t>o</w:t>
      </w:r>
      <w:r w:rsidRPr="005D50A3">
        <w:rPr>
          <w:rFonts w:ascii="Arial" w:hAnsi="Arial" w:cs="Arial"/>
          <w:color w:val="11204C"/>
          <w:sz w:val="14"/>
          <w:szCs w:val="14"/>
        </w:rPr>
        <w:t>kamihom doručenia nepoškodenej a neporušenej zásielky Poukážok do sídla Ticket Service, v prípade zaslania Poukážok na preplatenie poštovým podnikom alebo prostredníctvom inej osoby povinnej doručiť zásielku.</w:t>
      </w:r>
    </w:p>
    <w:p w14:paraId="71B8F55A" w14:textId="21E578A2" w:rsidR="009872DD" w:rsidRPr="005D50A3" w:rsidRDefault="009872DD" w:rsidP="00153FB4">
      <w:pPr>
        <w:pStyle w:val="ListParagraph"/>
        <w:numPr>
          <w:ilvl w:val="0"/>
          <w:numId w:val="12"/>
        </w:numPr>
        <w:ind w:left="284" w:hanging="284"/>
        <w:contextualSpacing/>
        <w:jc w:val="both"/>
        <w:rPr>
          <w:rFonts w:ascii="Arial" w:hAnsi="Arial" w:cs="Arial"/>
          <w:color w:val="11204C"/>
          <w:sz w:val="14"/>
          <w:szCs w:val="14"/>
        </w:rPr>
      </w:pPr>
      <w:r w:rsidRPr="005D50A3">
        <w:rPr>
          <w:rFonts w:ascii="Arial" w:hAnsi="Arial" w:cs="Arial"/>
          <w:color w:val="11204C"/>
          <w:sz w:val="14"/>
          <w:szCs w:val="14"/>
        </w:rPr>
        <w:t>Pre určenie Celkovej Hodnoty Poukážok predložených Ticket Service na preplatenie Partnerom je rozhodné vyčíslenie Celkovej Hodnoty Poukážok vykonané v sídle Ticket Service po Predložení Poukážok na preplatenie. Ticket Service nezodpovedá za rozdiel medzi vyčíslením Celkovej Hodnoty Poukážok vykonaným Ticket Service a vyčíslením Celkovej Hodnoty Poukážok vykonaným Partnerom a uvedeným v Súpise Poukážok.</w:t>
      </w:r>
    </w:p>
    <w:p w14:paraId="5FA978BA" w14:textId="44909274" w:rsidR="009872DD" w:rsidRPr="005D50A3" w:rsidRDefault="00BA50C5" w:rsidP="00153FB4">
      <w:pPr>
        <w:pStyle w:val="ListParagraph"/>
        <w:numPr>
          <w:ilvl w:val="0"/>
          <w:numId w:val="12"/>
        </w:numPr>
        <w:ind w:left="284" w:hanging="284"/>
        <w:contextualSpacing/>
        <w:jc w:val="both"/>
        <w:rPr>
          <w:rFonts w:ascii="Arial" w:hAnsi="Arial" w:cs="Arial"/>
          <w:color w:val="11204C"/>
          <w:sz w:val="14"/>
          <w:szCs w:val="14"/>
        </w:rPr>
      </w:pPr>
      <w:r w:rsidRPr="005D50A3">
        <w:rPr>
          <w:rFonts w:ascii="Arial" w:hAnsi="Arial" w:cs="Arial"/>
          <w:color w:val="11204C"/>
          <w:sz w:val="14"/>
          <w:szCs w:val="14"/>
        </w:rPr>
        <w:t xml:space="preserve">Refundovaná Hodnota Poukážok bude určená tak, že od Celkovej Hodnoty Poukážok bude odpočítaná suma odmeny Ticket Service za sprostredkovanie dodania tovaru alebo poskytnutia služby a poplatkov v zmysle Sadzobníka, za Poukážky predložené Partnerom na preplatenie, ako aj akékoľvek iné pohľadávky Ticket Service voči Partnerovi, vrátane pohľadávky na zaplatenie zmluvnej pokuty alebo náhrady škody, čím dôjde pred úhradou sumy za Poukážky predložené Partnerom na preplatenie k započítaniu pohľadávky Partnera voči Ticket Service na zaplatenie sumy za Poukážky predložené Ticket Service na preplatenie a pohľadávok Ticket Service voči Partnerovi na zaplatenie odmeny za sprostredkovanie dodania/ poskytnutia Stravovacích služieb, tovaru alebo služby a poplatkov v zmysle Sadzobníka, prípade na zaplatenie uplatnenej zmluvnej pokuty alebo náhrady škody. Ticket Service nemusí vykonanie uvedeného započítania vzájomných pohľadávok a záväzkov Partnera a Ticket Service osobitne oznamovať Partnerovi. </w:t>
      </w:r>
    </w:p>
    <w:p w14:paraId="409B3A52" w14:textId="59364E9D" w:rsidR="009872DD" w:rsidRPr="00226046" w:rsidRDefault="009872DD" w:rsidP="00226046">
      <w:pPr>
        <w:pStyle w:val="ListParagraph"/>
        <w:numPr>
          <w:ilvl w:val="0"/>
          <w:numId w:val="12"/>
        </w:numPr>
        <w:ind w:left="284" w:hanging="284"/>
        <w:contextualSpacing/>
        <w:jc w:val="both"/>
        <w:rPr>
          <w:rFonts w:ascii="Arial" w:hAnsi="Arial" w:cs="Arial"/>
          <w:color w:val="11204C"/>
          <w:sz w:val="14"/>
          <w:szCs w:val="14"/>
        </w:rPr>
      </w:pPr>
      <w:r w:rsidRPr="005D50A3">
        <w:rPr>
          <w:rFonts w:ascii="Arial" w:hAnsi="Arial" w:cs="Arial"/>
          <w:color w:val="11204C"/>
          <w:sz w:val="14"/>
          <w:szCs w:val="14"/>
        </w:rPr>
        <w:t xml:space="preserve">Ticket Service preplatí Partnerovi Poukážky predložené na preplatenie bezhotovostným prevodom v prospech bankového účtu Partnera. </w:t>
      </w:r>
      <w:r w:rsidR="001E6FBC" w:rsidRPr="00226046">
        <w:rPr>
          <w:rFonts w:ascii="Arial" w:hAnsi="Arial" w:cs="Arial"/>
          <w:color w:val="11204C"/>
          <w:sz w:val="14"/>
          <w:szCs w:val="14"/>
        </w:rPr>
        <w:t>Preplatením Poukážok bude splnený záväzok Ticket Service preplatiť Partnerovi Produkty ER v zmysle článku I. bod 2. Zmluvy.</w:t>
      </w:r>
    </w:p>
    <w:p w14:paraId="1E192E4A" w14:textId="77777777" w:rsidR="00ED272F" w:rsidRPr="005D50A3" w:rsidRDefault="005821CA" w:rsidP="00153FB4">
      <w:pPr>
        <w:pStyle w:val="ListParagraph"/>
        <w:numPr>
          <w:ilvl w:val="0"/>
          <w:numId w:val="12"/>
        </w:numPr>
        <w:ind w:left="284" w:hanging="284"/>
        <w:contextualSpacing/>
        <w:jc w:val="both"/>
        <w:rPr>
          <w:rFonts w:ascii="Arial" w:hAnsi="Arial" w:cs="Arial"/>
          <w:color w:val="11204C"/>
          <w:sz w:val="14"/>
          <w:szCs w:val="14"/>
        </w:rPr>
      </w:pPr>
      <w:r w:rsidRPr="005D50A3">
        <w:rPr>
          <w:rFonts w:ascii="Arial" w:hAnsi="Arial" w:cs="Arial"/>
          <w:color w:val="11204C"/>
          <w:sz w:val="14"/>
          <w:szCs w:val="14"/>
        </w:rPr>
        <w:t xml:space="preserve">Ticket Service uhradí Partnerovi sumu predstavujúcu Refundovanú Hodnotu Poukážok bezhotovostným prevodom v prospech bankového účtu uvedeného Partnerom v Zmluve, resp. Prílohe k Zmluve, ak Partner nepožiadal pri Predložení Poukážok na preplatenie o preplatenie Poukážok iným spôsobom podľa týchto VOP-PARTNER. </w:t>
      </w:r>
    </w:p>
    <w:p w14:paraId="1B0D5BE0" w14:textId="1375A4EC" w:rsidR="00C54F49" w:rsidRPr="005D50A3" w:rsidRDefault="009872DD" w:rsidP="00226046">
      <w:pPr>
        <w:pStyle w:val="ListParagraph"/>
        <w:numPr>
          <w:ilvl w:val="0"/>
          <w:numId w:val="12"/>
        </w:numPr>
        <w:ind w:left="284" w:hanging="284"/>
        <w:contextualSpacing/>
        <w:jc w:val="both"/>
        <w:rPr>
          <w:rFonts w:ascii="Arial" w:hAnsi="Arial" w:cs="Arial"/>
          <w:color w:val="11204C"/>
          <w:sz w:val="14"/>
          <w:szCs w:val="14"/>
        </w:rPr>
      </w:pPr>
      <w:r w:rsidRPr="005D50A3">
        <w:rPr>
          <w:rFonts w:ascii="Arial" w:hAnsi="Arial" w:cs="Arial"/>
          <w:color w:val="11204C"/>
          <w:sz w:val="14"/>
          <w:szCs w:val="14"/>
        </w:rPr>
        <w:t xml:space="preserve">Ak Partner požiada o preplatenie Poukážok predložených na preplatenie </w:t>
      </w:r>
      <w:r w:rsidR="00ED272F" w:rsidRPr="00226046">
        <w:rPr>
          <w:rFonts w:ascii="Arial" w:hAnsi="Arial" w:cs="Arial"/>
          <w:color w:val="11204C"/>
          <w:sz w:val="14"/>
          <w:szCs w:val="14"/>
        </w:rPr>
        <w:t>bezhotovostným prevodom (bod 10. vyššie), uhradí Ticket Service Partnerovi sumu predstavujúcu Refundovanú Hodnotu Poukážok v lehote do 10 pracovných dní odo dňa Predloženia Poukážok na preplatenie. Ak Partner v Zmluve požiadal o urýchlené preplatenie Poukážok predložených na preplatenie, Ticket Service uhradí Partnerovi sumu predstavujúcu Refundovanú Hodnotu Poukážok v lehote do 4 pracovných dní odo dňa Predloženia Poukážok na preplatenie. Ticket Service splní svoju povinnosť v zmysle tohto ustanovenia dňom, v ktorý je uhrádzaná suma odpísaná z bankového účtu Ticket Service.</w:t>
      </w:r>
    </w:p>
    <w:p w14:paraId="6A8A6BFA" w14:textId="2344B59F" w:rsidR="009872DD" w:rsidRPr="005D50A3" w:rsidRDefault="005821CA" w:rsidP="00153FB4">
      <w:pPr>
        <w:pStyle w:val="ListParagraph"/>
        <w:numPr>
          <w:ilvl w:val="0"/>
          <w:numId w:val="12"/>
        </w:numPr>
        <w:ind w:left="284" w:hanging="284"/>
        <w:contextualSpacing/>
        <w:jc w:val="both"/>
        <w:rPr>
          <w:rFonts w:ascii="Arial" w:hAnsi="Arial" w:cs="Arial"/>
          <w:color w:val="11204C"/>
          <w:sz w:val="14"/>
          <w:szCs w:val="14"/>
        </w:rPr>
      </w:pPr>
      <w:r w:rsidRPr="005D50A3">
        <w:rPr>
          <w:rFonts w:ascii="Arial" w:hAnsi="Arial" w:cs="Arial"/>
          <w:color w:val="11204C"/>
          <w:sz w:val="14"/>
          <w:szCs w:val="14"/>
        </w:rPr>
        <w:t>Ticket Service sa zaväzuje preplatiť Partnerovi Poukážky predložené Ticket Service po ich platnosti, ak budú splnené ostatné podmienky pre ich preplatenie a Poukážky budú Partnerom predložené Ticket Service pri prvom Predložení Poukážok na preplatenie po uplynutí lehoty ich platnosti, najneskôr však v 20-ty kalendárny deň po uplynutí ich platnosti. V prípade predloženia Poukážok na preplatenie po uplynutí tejto lehoty Partnerov nárok na preplatenie hodnoty predložených Poukážok zaniká a Partner nemá nárok na úhradu Refundovanej Hodnoty Poukážok.</w:t>
      </w:r>
    </w:p>
    <w:p w14:paraId="5B5D3A39" w14:textId="77777777" w:rsidR="009872DD" w:rsidRPr="005D50A3" w:rsidRDefault="009872DD" w:rsidP="00153FB4">
      <w:pPr>
        <w:pStyle w:val="ListParagraph"/>
        <w:numPr>
          <w:ilvl w:val="0"/>
          <w:numId w:val="12"/>
        </w:numPr>
        <w:ind w:left="284" w:hanging="284"/>
        <w:contextualSpacing/>
        <w:jc w:val="both"/>
        <w:rPr>
          <w:rFonts w:ascii="Arial" w:hAnsi="Arial" w:cs="Arial"/>
          <w:color w:val="11204C"/>
          <w:sz w:val="14"/>
          <w:szCs w:val="14"/>
        </w:rPr>
      </w:pPr>
      <w:r w:rsidRPr="005D50A3">
        <w:rPr>
          <w:rFonts w:ascii="Arial" w:hAnsi="Arial" w:cs="Arial"/>
          <w:color w:val="11204C"/>
          <w:sz w:val="14"/>
          <w:szCs w:val="14"/>
        </w:rPr>
        <w:t xml:space="preserve">Edenred sa zaväzuje preplatiť Partnerovi Poukážky predložené Ticket Service na preplatenie po zániku účinnosti Zmluvy, ak budú splnené ostatné podmienky pre ich preplatenie a Poukážky budú predložené na preplatenie najneskôr do 7 dní odo dňa zániku účinnosti Zmluvy. </w:t>
      </w:r>
      <w:r w:rsidRPr="005D50A3">
        <w:rPr>
          <w:rFonts w:ascii="Arial" w:hAnsi="Arial" w:cs="Arial"/>
          <w:color w:val="11204C"/>
          <w:sz w:val="14"/>
          <w:szCs w:val="14"/>
        </w:rPr>
        <w:lastRenderedPageBreak/>
        <w:t>Povinnosť Ticket Service sa považuje za splnenú ak úhradu vykoná akákoľvek tretia osoba v súlade s podmienkami tohto článku VOP-PARTNER.</w:t>
      </w:r>
    </w:p>
    <w:p w14:paraId="228F85D5" w14:textId="77777777" w:rsidR="009872DD" w:rsidRPr="005D50A3" w:rsidRDefault="005821CA" w:rsidP="00153FB4">
      <w:pPr>
        <w:pStyle w:val="ListParagraph"/>
        <w:numPr>
          <w:ilvl w:val="0"/>
          <w:numId w:val="12"/>
        </w:numPr>
        <w:ind w:left="284" w:hanging="284"/>
        <w:contextualSpacing/>
        <w:jc w:val="both"/>
        <w:rPr>
          <w:rFonts w:ascii="Arial" w:hAnsi="Arial" w:cs="Arial"/>
          <w:color w:val="11204C"/>
          <w:sz w:val="14"/>
          <w:szCs w:val="14"/>
        </w:rPr>
      </w:pPr>
      <w:r w:rsidRPr="005D50A3">
        <w:rPr>
          <w:rFonts w:ascii="Arial" w:hAnsi="Arial" w:cs="Arial"/>
          <w:color w:val="11204C"/>
          <w:sz w:val="14"/>
          <w:szCs w:val="14"/>
        </w:rPr>
        <w:t xml:space="preserve">Ticket Service nie je povinný preplatiť Partnerovi Poukážky, v prípade ktorých je odôvodnené podozrenie ich pôvodu alebo použitia v protiprávnej činnosti, najmä ak Partner predloží na preplatenie Poukážky odcudzené Ticket Service alebo tretej osobe. </w:t>
      </w:r>
    </w:p>
    <w:p w14:paraId="7DCBD5C5" w14:textId="379A7455" w:rsidR="009872DD" w:rsidRPr="005D50A3" w:rsidRDefault="009872DD" w:rsidP="00226046">
      <w:pPr>
        <w:pStyle w:val="ListParagraph"/>
        <w:numPr>
          <w:ilvl w:val="0"/>
          <w:numId w:val="12"/>
        </w:numPr>
        <w:ind w:left="284" w:hanging="284"/>
        <w:contextualSpacing/>
        <w:jc w:val="both"/>
        <w:rPr>
          <w:rFonts w:ascii="Arial" w:hAnsi="Arial" w:cs="Arial"/>
          <w:color w:val="11204C"/>
          <w:sz w:val="14"/>
          <w:szCs w:val="14"/>
        </w:rPr>
      </w:pPr>
      <w:r w:rsidRPr="005D50A3">
        <w:rPr>
          <w:rFonts w:ascii="Arial" w:hAnsi="Arial" w:cs="Arial"/>
          <w:color w:val="11204C"/>
          <w:sz w:val="14"/>
          <w:szCs w:val="14"/>
        </w:rPr>
        <w:t>Zmluvné strany sa dohodli, že faktúru, resp. elektronickú faktúru obsahujúcu vyúčtovanie Celkovej Hodnoty Poukážok, odmeny za sprostredkovanie dodania tovaru alebo poskytnutia služby a poplatkov v zmysle Sadzobníka, náhrady škody, zmluvnej pokuty a Refundovanej Hodnoty Poukážok vystaví Ticket Service a doručí Partnerovi v lehote do 7 dní odo dňa jej vystavenia. Faktúra, resp. elektronická faktúra bude splatná v posledný deň príslušnej lehoty.</w:t>
      </w:r>
    </w:p>
    <w:p w14:paraId="0FD4EA38" w14:textId="77777777" w:rsidR="009872DD" w:rsidRPr="005D50A3" w:rsidRDefault="009872DD" w:rsidP="00153FB4">
      <w:pPr>
        <w:pStyle w:val="ListParagraph"/>
        <w:numPr>
          <w:ilvl w:val="0"/>
          <w:numId w:val="12"/>
        </w:numPr>
        <w:ind w:left="284" w:hanging="284"/>
        <w:contextualSpacing/>
        <w:jc w:val="both"/>
        <w:rPr>
          <w:rFonts w:ascii="Arial" w:hAnsi="Arial" w:cs="Arial"/>
          <w:color w:val="11204C"/>
          <w:sz w:val="14"/>
          <w:szCs w:val="14"/>
        </w:rPr>
      </w:pPr>
      <w:r w:rsidRPr="005D50A3">
        <w:rPr>
          <w:rFonts w:ascii="Arial" w:hAnsi="Arial" w:cs="Arial"/>
          <w:color w:val="11204C"/>
          <w:sz w:val="14"/>
          <w:szCs w:val="14"/>
        </w:rPr>
        <w:t>Partner  predložením Súpisu Poukážok a oboznámením Ticket Service so svojou e-mailovou adresou, potvrdzuje svoj súhlas s vydávaním a doručovaním elektronickej faktúry vyhotovovanej Ticket Service v zmysle príslušných všeobecne záväzných právnych predpisov v prípade rozhodnutia Ticket Service o vyhotovovaní a doručení elektronickej faktúry pre Partnera.</w:t>
      </w:r>
    </w:p>
    <w:p w14:paraId="762A1F5C" w14:textId="77777777" w:rsidR="002C3C02" w:rsidRPr="005D50A3" w:rsidRDefault="002C3C02" w:rsidP="00DE365E">
      <w:pPr>
        <w:ind w:left="284" w:hanging="284"/>
        <w:jc w:val="center"/>
        <w:rPr>
          <w:rFonts w:ascii="Arial" w:hAnsi="Arial" w:cs="Arial"/>
          <w:b/>
          <w:color w:val="11204C"/>
          <w:sz w:val="14"/>
          <w:szCs w:val="14"/>
        </w:rPr>
      </w:pPr>
    </w:p>
    <w:p w14:paraId="49021564" w14:textId="77777777" w:rsidR="002C3C02" w:rsidRPr="005D50A3" w:rsidRDefault="00765FD0" w:rsidP="00B50280">
      <w:pPr>
        <w:ind w:left="284" w:hanging="284"/>
        <w:jc w:val="center"/>
        <w:outlineLvl w:val="0"/>
        <w:rPr>
          <w:rFonts w:ascii="Arial" w:hAnsi="Arial" w:cs="Arial"/>
          <w:b/>
          <w:color w:val="11204C"/>
          <w:sz w:val="14"/>
          <w:szCs w:val="14"/>
        </w:rPr>
      </w:pPr>
      <w:r w:rsidRPr="005D50A3">
        <w:rPr>
          <w:rFonts w:ascii="Arial" w:hAnsi="Arial" w:cs="Arial"/>
          <w:b/>
          <w:color w:val="11204C"/>
          <w:sz w:val="14"/>
          <w:szCs w:val="14"/>
        </w:rPr>
        <w:t>IV.</w:t>
      </w:r>
    </w:p>
    <w:p w14:paraId="6FFB78AA" w14:textId="0FF912B9" w:rsidR="00765FD0" w:rsidRPr="005D50A3" w:rsidRDefault="00765FD0" w:rsidP="00B50280">
      <w:pPr>
        <w:ind w:left="284" w:hanging="284"/>
        <w:jc w:val="center"/>
        <w:outlineLvl w:val="0"/>
        <w:rPr>
          <w:rFonts w:ascii="Arial" w:hAnsi="Arial" w:cs="Arial"/>
          <w:b/>
          <w:color w:val="11204C"/>
          <w:sz w:val="14"/>
          <w:szCs w:val="14"/>
        </w:rPr>
      </w:pPr>
      <w:r w:rsidRPr="005D50A3">
        <w:rPr>
          <w:rFonts w:ascii="Arial" w:hAnsi="Arial" w:cs="Arial"/>
          <w:b/>
          <w:color w:val="11204C"/>
          <w:sz w:val="14"/>
          <w:szCs w:val="14"/>
        </w:rPr>
        <w:t>Stravovacie e-poukážky TR</w:t>
      </w:r>
    </w:p>
    <w:p w14:paraId="1D50FBB5" w14:textId="614FFEC6" w:rsidR="00765FD0" w:rsidRPr="005D50A3" w:rsidRDefault="00765FD0" w:rsidP="00B50280">
      <w:pPr>
        <w:ind w:left="284" w:hanging="284"/>
        <w:jc w:val="center"/>
        <w:outlineLvl w:val="0"/>
        <w:rPr>
          <w:rFonts w:ascii="Arial" w:hAnsi="Arial" w:cs="Arial"/>
          <w:b/>
          <w:color w:val="11204C"/>
          <w:sz w:val="14"/>
          <w:szCs w:val="14"/>
        </w:rPr>
      </w:pPr>
      <w:r w:rsidRPr="005D50A3">
        <w:rPr>
          <w:rFonts w:ascii="Arial" w:hAnsi="Arial" w:cs="Arial"/>
          <w:b/>
          <w:color w:val="11204C"/>
          <w:sz w:val="14"/>
          <w:szCs w:val="14"/>
        </w:rPr>
        <w:t>(uplatňuje sa len v prípade stravovacích e-poukážok TR)</w:t>
      </w:r>
    </w:p>
    <w:p w14:paraId="46D52299" w14:textId="77777777" w:rsidR="00765FD0" w:rsidRPr="005D50A3" w:rsidRDefault="00765FD0" w:rsidP="00B50280">
      <w:pPr>
        <w:ind w:left="284" w:hanging="284"/>
        <w:jc w:val="center"/>
        <w:outlineLvl w:val="0"/>
        <w:rPr>
          <w:rFonts w:ascii="Arial" w:hAnsi="Arial" w:cs="Arial"/>
          <w:b/>
          <w:color w:val="11204C"/>
          <w:sz w:val="14"/>
          <w:szCs w:val="14"/>
        </w:rPr>
      </w:pPr>
    </w:p>
    <w:p w14:paraId="799D2B3C" w14:textId="1D914A51" w:rsidR="002C3C02" w:rsidRPr="005D50A3" w:rsidRDefault="00765FD0" w:rsidP="00B50280">
      <w:pPr>
        <w:ind w:left="284" w:hanging="284"/>
        <w:jc w:val="center"/>
        <w:rPr>
          <w:rFonts w:ascii="Arial" w:hAnsi="Arial" w:cs="Arial"/>
          <w:b/>
          <w:color w:val="11204C"/>
          <w:sz w:val="14"/>
          <w:szCs w:val="14"/>
        </w:rPr>
      </w:pPr>
      <w:r w:rsidRPr="005D50A3">
        <w:rPr>
          <w:rFonts w:ascii="Arial" w:hAnsi="Arial" w:cs="Arial"/>
          <w:b/>
          <w:color w:val="11204C"/>
          <w:sz w:val="14"/>
          <w:szCs w:val="14"/>
        </w:rPr>
        <w:t xml:space="preserve">IV. 1   Prijímanie stravovacích e-poukážok TR prostredníctvom peňaženky TR karty Edenred alebo </w:t>
      </w:r>
      <w:r w:rsidR="00860567">
        <w:rPr>
          <w:rFonts w:ascii="Arial" w:hAnsi="Arial" w:cs="Arial"/>
          <w:b/>
          <w:color w:val="11204C"/>
          <w:sz w:val="14"/>
          <w:szCs w:val="14"/>
        </w:rPr>
        <w:t>SMS</w:t>
      </w:r>
      <w:r w:rsidR="00860567" w:rsidRPr="005D50A3">
        <w:rPr>
          <w:rFonts w:ascii="Arial" w:hAnsi="Arial" w:cs="Arial"/>
          <w:b/>
          <w:color w:val="11204C"/>
          <w:sz w:val="14"/>
          <w:szCs w:val="14"/>
        </w:rPr>
        <w:t xml:space="preserve"> </w:t>
      </w:r>
      <w:r w:rsidRPr="005D50A3">
        <w:rPr>
          <w:rFonts w:ascii="Arial" w:hAnsi="Arial" w:cs="Arial"/>
          <w:b/>
          <w:color w:val="11204C"/>
          <w:sz w:val="14"/>
          <w:szCs w:val="14"/>
        </w:rPr>
        <w:t xml:space="preserve">platby </w:t>
      </w:r>
    </w:p>
    <w:p w14:paraId="1D908CF8" w14:textId="77777777" w:rsidR="002C3C02" w:rsidRPr="005D50A3" w:rsidRDefault="002C3C02" w:rsidP="00B50280">
      <w:pPr>
        <w:ind w:left="284" w:hanging="284"/>
        <w:rPr>
          <w:rFonts w:ascii="Arial" w:hAnsi="Arial" w:cs="Arial"/>
          <w:b/>
          <w:color w:val="11204C"/>
          <w:sz w:val="14"/>
          <w:szCs w:val="14"/>
        </w:rPr>
      </w:pPr>
    </w:p>
    <w:p w14:paraId="4D7CB66C" w14:textId="69DCCCAE" w:rsidR="002C3C02" w:rsidRPr="005D50A3" w:rsidRDefault="00A14E5D" w:rsidP="009C524C">
      <w:pPr>
        <w:numPr>
          <w:ilvl w:val="0"/>
          <w:numId w:val="28"/>
        </w:numPr>
        <w:tabs>
          <w:tab w:val="clear" w:pos="720"/>
        </w:tabs>
        <w:ind w:left="284" w:hanging="284"/>
        <w:jc w:val="both"/>
        <w:rPr>
          <w:rFonts w:ascii="Arial" w:hAnsi="Arial" w:cs="Arial"/>
          <w:color w:val="11204C"/>
          <w:sz w:val="14"/>
          <w:szCs w:val="14"/>
        </w:rPr>
      </w:pPr>
      <w:r w:rsidRPr="005D50A3">
        <w:rPr>
          <w:rFonts w:ascii="Arial" w:hAnsi="Arial" w:cs="Arial"/>
          <w:color w:val="11204C"/>
          <w:sz w:val="14"/>
          <w:szCs w:val="14"/>
        </w:rPr>
        <w:t xml:space="preserve">Partner, ktorý sa v Zmluve zaviazal prijímať stravovacie e-poukážky TR, je povinný vo svojich prevádzkarňach prijímať od Používateľa stravovacie e-poukážky TR prostredníctvom peňaženky TR karty Edenred alebo </w:t>
      </w:r>
      <w:r w:rsidR="00860567">
        <w:rPr>
          <w:rFonts w:ascii="Arial" w:hAnsi="Arial" w:cs="Arial"/>
          <w:color w:val="11204C"/>
          <w:sz w:val="14"/>
          <w:szCs w:val="14"/>
        </w:rPr>
        <w:t>SMS</w:t>
      </w:r>
      <w:r w:rsidR="00860567" w:rsidRPr="005D50A3">
        <w:rPr>
          <w:rFonts w:ascii="Arial" w:hAnsi="Arial" w:cs="Arial"/>
          <w:color w:val="11204C"/>
          <w:sz w:val="14"/>
          <w:szCs w:val="14"/>
        </w:rPr>
        <w:t xml:space="preserve"> </w:t>
      </w:r>
      <w:r w:rsidRPr="005D50A3">
        <w:rPr>
          <w:rFonts w:ascii="Arial" w:hAnsi="Arial" w:cs="Arial"/>
          <w:color w:val="11204C"/>
          <w:sz w:val="14"/>
          <w:szCs w:val="14"/>
        </w:rPr>
        <w:t>platby na zaplatenie ceny alebo jej časti za poskytnuté Stravovacie služby a je povinný hodnotu zodpovedajúcu hodnote stravovacej e-poukážky TR započítať na cenu poskytnutých Stravovacích služieb.</w:t>
      </w:r>
    </w:p>
    <w:p w14:paraId="446F2D25" w14:textId="0BBC5E76" w:rsidR="00FE1E20" w:rsidRPr="005D50A3" w:rsidRDefault="00FE1E20" w:rsidP="009C524C">
      <w:pPr>
        <w:numPr>
          <w:ilvl w:val="0"/>
          <w:numId w:val="28"/>
        </w:numPr>
        <w:tabs>
          <w:tab w:val="clear" w:pos="720"/>
        </w:tabs>
        <w:ind w:left="284" w:hanging="284"/>
        <w:jc w:val="both"/>
        <w:rPr>
          <w:rFonts w:ascii="Arial" w:hAnsi="Arial" w:cs="Arial"/>
          <w:color w:val="11204C"/>
          <w:sz w:val="14"/>
          <w:szCs w:val="14"/>
        </w:rPr>
      </w:pPr>
      <w:r w:rsidRPr="005D50A3">
        <w:rPr>
          <w:rFonts w:ascii="Arial" w:hAnsi="Arial" w:cs="Arial"/>
          <w:color w:val="11204C"/>
          <w:sz w:val="14"/>
          <w:szCs w:val="14"/>
        </w:rPr>
        <w:t>Partner, ktorý sa v Zmluve zaviazal na prijímanie stravovacej e-poukážky TR t.j. karty Edenred je povinný dodržiavať všetky predpisy, pravidlá, podmienky a iné normy platobnej siete Maestro a MasterCard, najmä predpisy, pravidlá, podmienky a iné normy týkajúce sa programu používania predplatených kariet s obmedzeným okruhom príjemcov (private filtered loop prepaid cards program).</w:t>
      </w:r>
    </w:p>
    <w:p w14:paraId="7823AB18" w14:textId="48292247" w:rsidR="002C3C02" w:rsidRPr="005D50A3" w:rsidRDefault="002C3C02" w:rsidP="009C524C">
      <w:pPr>
        <w:numPr>
          <w:ilvl w:val="0"/>
          <w:numId w:val="28"/>
        </w:numPr>
        <w:tabs>
          <w:tab w:val="clear" w:pos="720"/>
        </w:tabs>
        <w:ind w:left="284" w:hanging="284"/>
        <w:jc w:val="both"/>
        <w:rPr>
          <w:rFonts w:ascii="Arial" w:hAnsi="Arial" w:cs="Arial"/>
          <w:color w:val="11204C"/>
          <w:sz w:val="14"/>
          <w:szCs w:val="14"/>
        </w:rPr>
      </w:pPr>
      <w:r w:rsidRPr="005D50A3">
        <w:rPr>
          <w:rFonts w:ascii="Arial" w:hAnsi="Arial" w:cs="Arial"/>
          <w:color w:val="11204C"/>
          <w:sz w:val="14"/>
          <w:szCs w:val="14"/>
        </w:rPr>
        <w:t>Partner sa zaväzuje, že stravovaciu e-poukážku TR prijme od Používateľa výlučne na úhradu ceny alebo jej časti poskytnutých Stravovacích služieb a nie na úhradu iných cien. Partner sa zaväzuje, že stravovaciu e-poukážku TR neprijme od Používateľa na úhradu ceny alebo jej časti za alkoholické nápoje alebo tovaru obsahujúceho alkohol, drogistického tovaru (drogéria a parfuméria), tabaku alebo tabakových výrobkov.</w:t>
      </w:r>
    </w:p>
    <w:p w14:paraId="0B67C2F0" w14:textId="5C3AF256" w:rsidR="002C3C02" w:rsidRPr="005D50A3" w:rsidRDefault="002C3C02" w:rsidP="009C524C">
      <w:pPr>
        <w:numPr>
          <w:ilvl w:val="0"/>
          <w:numId w:val="28"/>
        </w:numPr>
        <w:tabs>
          <w:tab w:val="clear" w:pos="720"/>
        </w:tabs>
        <w:ind w:left="284" w:hanging="284"/>
        <w:jc w:val="both"/>
        <w:rPr>
          <w:rFonts w:ascii="Arial" w:hAnsi="Arial" w:cs="Arial"/>
          <w:color w:val="11204C"/>
          <w:sz w:val="14"/>
          <w:szCs w:val="14"/>
        </w:rPr>
      </w:pPr>
      <w:r w:rsidRPr="005D50A3">
        <w:rPr>
          <w:rFonts w:ascii="Arial" w:hAnsi="Arial" w:cs="Arial"/>
          <w:color w:val="11204C"/>
          <w:sz w:val="14"/>
          <w:szCs w:val="14"/>
        </w:rPr>
        <w:t xml:space="preserve">Partner sa zaväzuje neposkytovať Používateľovi za zaplatenie ceny alebo jej časti za poskytnuté Stravovacie služby stravovacou e-poukážkou TR peniaze, a to ani v prípade, ak cena poskytnutých Stravovacích služieb je nižšia ako suma, ktorá ma byť zaplatená stravovacou e-poukážkou TR. Partner nie je oprávnený poskytovať Používateľovi žiadne peniaze za akékoľvek použitie stravovacej e-poukážky TR.  </w:t>
      </w:r>
    </w:p>
    <w:p w14:paraId="26AE378C" w14:textId="469F91CE" w:rsidR="002C3C02" w:rsidRPr="005D50A3" w:rsidRDefault="002C3C02" w:rsidP="009C524C">
      <w:pPr>
        <w:numPr>
          <w:ilvl w:val="0"/>
          <w:numId w:val="28"/>
        </w:numPr>
        <w:tabs>
          <w:tab w:val="clear" w:pos="720"/>
        </w:tabs>
        <w:ind w:left="284" w:hanging="284"/>
        <w:jc w:val="both"/>
        <w:rPr>
          <w:rFonts w:ascii="Arial" w:hAnsi="Arial" w:cs="Arial"/>
          <w:color w:val="11204C"/>
          <w:sz w:val="14"/>
          <w:szCs w:val="14"/>
        </w:rPr>
      </w:pPr>
      <w:r w:rsidRPr="005D50A3">
        <w:rPr>
          <w:rFonts w:ascii="Arial" w:hAnsi="Arial" w:cs="Arial"/>
          <w:color w:val="11204C"/>
          <w:sz w:val="14"/>
          <w:szCs w:val="14"/>
        </w:rPr>
        <w:t xml:space="preserve">Partner je povinný odmietnuť prijatie stravovacej e-poukážky TR, ak predložená karta Edenred nie je platná, alebo ak predložená karta Edenred bola zjavne pozmeňovaná, falšovaná, poškodená alebo s ňou bolo zjavne iným spôsobom neoprávnene nakladané a pod. </w:t>
      </w:r>
    </w:p>
    <w:p w14:paraId="0495BED8" w14:textId="77777777" w:rsidR="002C3C02" w:rsidRPr="005D50A3" w:rsidRDefault="002C3C02" w:rsidP="009C524C">
      <w:pPr>
        <w:numPr>
          <w:ilvl w:val="0"/>
          <w:numId w:val="28"/>
        </w:numPr>
        <w:tabs>
          <w:tab w:val="clear" w:pos="720"/>
        </w:tabs>
        <w:ind w:left="284" w:hanging="284"/>
        <w:jc w:val="both"/>
        <w:rPr>
          <w:rFonts w:ascii="Arial" w:hAnsi="Arial" w:cs="Arial"/>
          <w:color w:val="11204C"/>
          <w:sz w:val="14"/>
          <w:szCs w:val="14"/>
        </w:rPr>
      </w:pPr>
      <w:r w:rsidRPr="005D50A3">
        <w:rPr>
          <w:rFonts w:ascii="Arial" w:hAnsi="Arial" w:cs="Arial"/>
          <w:color w:val="11204C"/>
          <w:sz w:val="14"/>
          <w:szCs w:val="14"/>
        </w:rPr>
        <w:t xml:space="preserve">Partner je povinný zabezpečiť, aby počas účinnosti Zmluvy v každej jeho prevádzkarni bol nepretržite prevádzkyschopný minimálne jeden POS terminál registrovaný v zmysle článku IV.3 týchto VOP-PARTNER. Ak Partner nebude schopný plniť uvedený záväzok z objektívnych skutočností, je Partner povinný bezodkladne vykonať všetky úkony potrebné k odstráneniu, resp. prekonaniu takýchto objektívnych skutočností a k opätovnému plneniu uvedeného záväzku. </w:t>
      </w:r>
    </w:p>
    <w:p w14:paraId="7FC714CB" w14:textId="6A2A4DB3" w:rsidR="002C3C02" w:rsidRPr="005D50A3" w:rsidRDefault="00E240DA" w:rsidP="009C524C">
      <w:pPr>
        <w:numPr>
          <w:ilvl w:val="0"/>
          <w:numId w:val="28"/>
        </w:numPr>
        <w:tabs>
          <w:tab w:val="clear" w:pos="720"/>
        </w:tabs>
        <w:ind w:left="284" w:hanging="284"/>
        <w:jc w:val="both"/>
        <w:rPr>
          <w:rFonts w:ascii="Arial" w:hAnsi="Arial" w:cs="Arial"/>
          <w:color w:val="11204C"/>
          <w:sz w:val="14"/>
          <w:szCs w:val="14"/>
        </w:rPr>
      </w:pPr>
      <w:r w:rsidRPr="005D50A3">
        <w:rPr>
          <w:rFonts w:ascii="Arial" w:hAnsi="Arial" w:cs="Arial"/>
          <w:color w:val="11204C"/>
          <w:sz w:val="14"/>
          <w:szCs w:val="14"/>
        </w:rPr>
        <w:t xml:space="preserve">Ak má Používateľ záujem využívať stravovaciu e-poukážku TR prostredníctvom </w:t>
      </w:r>
      <w:r w:rsidR="000F1060">
        <w:rPr>
          <w:rFonts w:ascii="Arial" w:hAnsi="Arial" w:cs="Arial"/>
          <w:color w:val="11204C"/>
          <w:sz w:val="14"/>
          <w:szCs w:val="14"/>
        </w:rPr>
        <w:t>SMS</w:t>
      </w:r>
      <w:r w:rsidR="00A02015" w:rsidRPr="005D50A3">
        <w:rPr>
          <w:rFonts w:ascii="Arial" w:hAnsi="Arial" w:cs="Arial"/>
          <w:color w:val="11204C"/>
          <w:sz w:val="14"/>
          <w:szCs w:val="14"/>
        </w:rPr>
        <w:t xml:space="preserve"> </w:t>
      </w:r>
      <w:r w:rsidRPr="005D50A3">
        <w:rPr>
          <w:rFonts w:ascii="Arial" w:hAnsi="Arial" w:cs="Arial"/>
          <w:color w:val="11204C"/>
          <w:sz w:val="14"/>
          <w:szCs w:val="14"/>
        </w:rPr>
        <w:t xml:space="preserve">platby, musí si kartu Edenred (peňaženku TR) zaregistrovať pre </w:t>
      </w:r>
      <w:r w:rsidR="000F1060">
        <w:rPr>
          <w:rFonts w:ascii="Arial" w:hAnsi="Arial" w:cs="Arial"/>
          <w:color w:val="11204C"/>
          <w:sz w:val="14"/>
          <w:szCs w:val="14"/>
        </w:rPr>
        <w:t>SMS</w:t>
      </w:r>
      <w:r w:rsidR="00A02015" w:rsidRPr="005D50A3">
        <w:rPr>
          <w:rFonts w:ascii="Arial" w:hAnsi="Arial" w:cs="Arial"/>
          <w:color w:val="11204C"/>
          <w:sz w:val="14"/>
          <w:szCs w:val="14"/>
        </w:rPr>
        <w:t xml:space="preserve"> </w:t>
      </w:r>
      <w:r w:rsidRPr="005D50A3">
        <w:rPr>
          <w:rFonts w:ascii="Arial" w:hAnsi="Arial" w:cs="Arial"/>
          <w:color w:val="11204C"/>
          <w:sz w:val="14"/>
          <w:szCs w:val="14"/>
        </w:rPr>
        <w:t xml:space="preserve">platbu na webovej stránke </w:t>
      </w:r>
      <w:r w:rsidRPr="005D50A3">
        <w:rPr>
          <w:rFonts w:ascii="Arial" w:hAnsi="Arial" w:cs="Arial"/>
          <w:color w:val="11204C"/>
          <w:sz w:val="14"/>
          <w:szCs w:val="14"/>
          <w:u w:val="single"/>
        </w:rPr>
        <w:t>www.mojedenred.sk</w:t>
      </w:r>
      <w:r w:rsidRPr="005D50A3">
        <w:rPr>
          <w:rFonts w:ascii="Arial" w:hAnsi="Arial" w:cs="Arial"/>
          <w:color w:val="11204C"/>
          <w:sz w:val="14"/>
          <w:szCs w:val="14"/>
        </w:rPr>
        <w:t xml:space="preserve">. </w:t>
      </w:r>
    </w:p>
    <w:p w14:paraId="1375B605" w14:textId="77777777" w:rsidR="00556D9A" w:rsidRPr="005D50A3" w:rsidRDefault="002C3C02" w:rsidP="009C524C">
      <w:pPr>
        <w:numPr>
          <w:ilvl w:val="0"/>
          <w:numId w:val="28"/>
        </w:numPr>
        <w:tabs>
          <w:tab w:val="clear" w:pos="720"/>
        </w:tabs>
        <w:ind w:left="284" w:hanging="284"/>
        <w:jc w:val="both"/>
        <w:rPr>
          <w:rFonts w:ascii="Arial" w:hAnsi="Arial" w:cs="Arial"/>
          <w:color w:val="11204C"/>
          <w:sz w:val="14"/>
          <w:szCs w:val="14"/>
        </w:rPr>
      </w:pPr>
      <w:r w:rsidRPr="005D50A3">
        <w:rPr>
          <w:rFonts w:ascii="Arial" w:hAnsi="Arial" w:cs="Arial"/>
          <w:color w:val="11204C"/>
          <w:sz w:val="14"/>
          <w:szCs w:val="14"/>
        </w:rPr>
        <w:t xml:space="preserve">Používateľ pri využití SMS platby zašle SMS v nasledovnom tvare: „xxxxx_suma_poznámka“ na telefónne číslo SMS platieb určené Ticket Service, pričom „xxxxx“ je ID Partnera, „poznámka“ je text určený Používateľom pre zverejnenie k uskutočnenej úhrade a symbol “_“ predstavuje medzeru. </w:t>
      </w:r>
    </w:p>
    <w:p w14:paraId="25D4A47A" w14:textId="77777777" w:rsidR="00556D9A" w:rsidRPr="005D50A3" w:rsidRDefault="00E240DA" w:rsidP="009C524C">
      <w:pPr>
        <w:numPr>
          <w:ilvl w:val="0"/>
          <w:numId w:val="28"/>
        </w:numPr>
        <w:tabs>
          <w:tab w:val="clear" w:pos="720"/>
        </w:tabs>
        <w:ind w:left="284" w:hanging="284"/>
        <w:jc w:val="both"/>
        <w:rPr>
          <w:rFonts w:ascii="Arial" w:hAnsi="Arial" w:cs="Arial"/>
          <w:color w:val="11204C"/>
          <w:sz w:val="14"/>
          <w:szCs w:val="14"/>
        </w:rPr>
      </w:pPr>
      <w:r w:rsidRPr="005D50A3">
        <w:rPr>
          <w:rFonts w:ascii="Arial" w:hAnsi="Arial" w:cs="Arial"/>
          <w:color w:val="11204C"/>
          <w:sz w:val="14"/>
          <w:szCs w:val="14"/>
        </w:rPr>
        <w:t xml:space="preserve">Ak v okamihu zadania SMS platby Používateľom </w:t>
      </w:r>
    </w:p>
    <w:p w14:paraId="69B69ACF" w14:textId="7A4CC002" w:rsidR="00556D9A" w:rsidRPr="005D50A3" w:rsidRDefault="002C3C02" w:rsidP="009C524C">
      <w:pPr>
        <w:pStyle w:val="ListParagraph"/>
        <w:numPr>
          <w:ilvl w:val="0"/>
          <w:numId w:val="27"/>
        </w:numPr>
        <w:ind w:left="567" w:hanging="283"/>
        <w:contextualSpacing/>
        <w:jc w:val="both"/>
        <w:rPr>
          <w:rFonts w:ascii="Arial" w:hAnsi="Arial" w:cs="Arial"/>
          <w:color w:val="11204C"/>
          <w:sz w:val="14"/>
          <w:szCs w:val="14"/>
        </w:rPr>
      </w:pPr>
      <w:r w:rsidRPr="005D50A3">
        <w:rPr>
          <w:rFonts w:ascii="Arial" w:hAnsi="Arial" w:cs="Arial"/>
          <w:color w:val="11204C"/>
          <w:sz w:val="14"/>
          <w:szCs w:val="14"/>
        </w:rPr>
        <w:t xml:space="preserve">bude k peňaženke TR na karte Edenred asociovaná hodnota v dostatočnej výške, SMS platba bude vykonaná a Partnerovi ako aj Používateľovi bude doručená Potvrdzujúca SMS. Potvrdzujúca SMS doručená Partnerovi bude obsahovať údaj o telefónnom čísle, prostredníctvom ktorého bola SMS platba uskutočnená, údaj o uhradenej sume a poznámku zadanú Používateľom pri úhrade. SMS platba sa považuje za riadne vykonanú okamihom doručenia Potvrdzujúcej SMS Partnerovi. Potvrdzujúca SMS doručená Používateľovi bude obsahovať údaj o ID Partnera, ktorému bola SMS platba uhradená, údaj o uhradenej sume a poznámku uvedenú Používateľom pri úhrade. </w:t>
      </w:r>
    </w:p>
    <w:p w14:paraId="1D5DE3C6" w14:textId="0941456C" w:rsidR="002C3C02" w:rsidRPr="005D50A3" w:rsidRDefault="002C3C02" w:rsidP="009C524C">
      <w:pPr>
        <w:pStyle w:val="ListParagraph"/>
        <w:numPr>
          <w:ilvl w:val="0"/>
          <w:numId w:val="27"/>
        </w:numPr>
        <w:ind w:left="567" w:hanging="283"/>
        <w:contextualSpacing/>
        <w:jc w:val="both"/>
        <w:rPr>
          <w:rFonts w:ascii="Arial" w:hAnsi="Arial" w:cs="Arial"/>
          <w:color w:val="11204C"/>
          <w:sz w:val="14"/>
          <w:szCs w:val="14"/>
        </w:rPr>
      </w:pPr>
      <w:r w:rsidRPr="005D50A3">
        <w:rPr>
          <w:rFonts w:ascii="Arial" w:hAnsi="Arial" w:cs="Arial"/>
          <w:color w:val="11204C"/>
          <w:sz w:val="14"/>
          <w:szCs w:val="14"/>
        </w:rPr>
        <w:t>nebude k peňaženke TR na karte Edenred používanej Používateľom asociovaná hodnota v dostatočnej výške, SMS platba nebude vykonaná a Používateľovi bude doručená SMS obsahujúca informáciu o odmietnutí realizácie SMS platby.</w:t>
      </w:r>
    </w:p>
    <w:p w14:paraId="35F7DDF9" w14:textId="1E70A54B" w:rsidR="002C3C02" w:rsidRPr="005D50A3" w:rsidRDefault="002C3C02" w:rsidP="009C524C">
      <w:pPr>
        <w:numPr>
          <w:ilvl w:val="0"/>
          <w:numId w:val="28"/>
        </w:numPr>
        <w:tabs>
          <w:tab w:val="clear" w:pos="720"/>
        </w:tabs>
        <w:ind w:left="284" w:hanging="284"/>
        <w:jc w:val="both"/>
        <w:rPr>
          <w:rFonts w:ascii="Arial" w:hAnsi="Arial" w:cs="Arial"/>
          <w:color w:val="11204C"/>
          <w:sz w:val="14"/>
          <w:szCs w:val="14"/>
        </w:rPr>
      </w:pPr>
      <w:r w:rsidRPr="005D50A3">
        <w:rPr>
          <w:rFonts w:ascii="Arial" w:hAnsi="Arial" w:cs="Arial"/>
          <w:color w:val="11204C"/>
          <w:sz w:val="14"/>
          <w:szCs w:val="14"/>
        </w:rPr>
        <w:t>Používateľ pri úhrade ceny alebo jej časti za Partnerom poskytnuté Stravovacie služby prostredníctvom Smartphone platby postupuje v súlade s návodom na používanie príslušnej aplikácie využívanej koncovým zariadením mobilnej komunikácie použitej Používateľom na realizáciu Smartphone platby a návodom na realizáciu Smartphone platby vydaným Ticket Service.</w:t>
      </w:r>
    </w:p>
    <w:p w14:paraId="010B7865" w14:textId="2E104D1C" w:rsidR="00FE1E20" w:rsidRPr="005D50A3" w:rsidRDefault="00FE1E20" w:rsidP="009C524C">
      <w:pPr>
        <w:numPr>
          <w:ilvl w:val="0"/>
          <w:numId w:val="28"/>
        </w:numPr>
        <w:tabs>
          <w:tab w:val="clear" w:pos="720"/>
        </w:tabs>
        <w:ind w:left="284" w:hanging="284"/>
        <w:jc w:val="both"/>
        <w:rPr>
          <w:rFonts w:ascii="Arial" w:hAnsi="Arial" w:cs="Arial"/>
          <w:color w:val="11204C"/>
          <w:sz w:val="14"/>
          <w:szCs w:val="14"/>
        </w:rPr>
      </w:pPr>
      <w:r w:rsidRPr="005D50A3">
        <w:rPr>
          <w:rFonts w:ascii="Arial" w:hAnsi="Arial" w:cs="Arial"/>
          <w:color w:val="11204C"/>
          <w:sz w:val="14"/>
          <w:szCs w:val="14"/>
        </w:rPr>
        <w:t xml:space="preserve">Partner uzavretím Zmluvy potvrdzuje, že si je vedomý skutočnosti, že </w:t>
      </w:r>
      <w:r w:rsidRPr="005D50A3">
        <w:rPr>
          <w:rFonts w:ascii="Arial" w:hAnsi="Arial" w:cs="Arial"/>
          <w:snapToGrid w:val="0"/>
          <w:color w:val="11204C"/>
          <w:sz w:val="14"/>
          <w:szCs w:val="14"/>
          <w:lang w:eastAsia="cs-CZ"/>
        </w:rPr>
        <w:t>Ticket Service</w:t>
      </w:r>
      <w:r w:rsidRPr="005D50A3">
        <w:rPr>
          <w:rFonts w:ascii="Arial" w:hAnsi="Arial" w:cs="Arial"/>
          <w:color w:val="11204C"/>
          <w:sz w:val="14"/>
          <w:szCs w:val="14"/>
        </w:rPr>
        <w:t xml:space="preserve"> je oprávnený v prípade okolností nasvedčujúcich existencii protiprávneho konania alebo protiprávneho stavu v súvislosti s prijímaním stravovacích e-poukážok TR oznámiť uvedené okolnosti Policajnému zboru, respektíve inému orgánu činnému v trestnom konaní alebo inému orgánu verejnej moci a Partner sa zaväzuje poskytnúť </w:t>
      </w:r>
      <w:r w:rsidRPr="005D50A3">
        <w:rPr>
          <w:rFonts w:ascii="Arial" w:hAnsi="Arial" w:cs="Arial"/>
          <w:snapToGrid w:val="0"/>
          <w:color w:val="11204C"/>
          <w:sz w:val="14"/>
          <w:szCs w:val="14"/>
          <w:lang w:eastAsia="cs-CZ"/>
        </w:rPr>
        <w:t>Ticket Service</w:t>
      </w:r>
      <w:r w:rsidRPr="005D50A3">
        <w:rPr>
          <w:rFonts w:ascii="Arial" w:hAnsi="Arial" w:cs="Arial"/>
          <w:color w:val="11204C"/>
          <w:sz w:val="14"/>
          <w:szCs w:val="14"/>
        </w:rPr>
        <w:t xml:space="preserve"> ako aj uvedenému orgánu verejnej moci bez zbytočného odkladu všetku potrebnú súčinnosť.</w:t>
      </w:r>
    </w:p>
    <w:p w14:paraId="3016737D" w14:textId="77777777" w:rsidR="0077581E" w:rsidRPr="005D50A3" w:rsidRDefault="0077581E" w:rsidP="00B50280">
      <w:pPr>
        <w:ind w:left="284" w:hanging="284"/>
        <w:jc w:val="both"/>
        <w:rPr>
          <w:rFonts w:ascii="Arial" w:hAnsi="Arial" w:cs="Arial"/>
          <w:color w:val="11204C"/>
          <w:sz w:val="14"/>
          <w:szCs w:val="14"/>
        </w:rPr>
      </w:pPr>
    </w:p>
    <w:p w14:paraId="6859501C" w14:textId="73F3C63C" w:rsidR="00E240DA" w:rsidRPr="005D50A3" w:rsidRDefault="00765FD0" w:rsidP="00B50280">
      <w:pPr>
        <w:ind w:left="284" w:hanging="284"/>
        <w:jc w:val="center"/>
        <w:rPr>
          <w:rFonts w:ascii="Arial" w:hAnsi="Arial" w:cs="Arial"/>
          <w:b/>
          <w:color w:val="11204C"/>
          <w:sz w:val="14"/>
          <w:szCs w:val="14"/>
        </w:rPr>
      </w:pPr>
      <w:r w:rsidRPr="005D50A3">
        <w:rPr>
          <w:rFonts w:ascii="Arial" w:hAnsi="Arial" w:cs="Arial"/>
          <w:b/>
          <w:color w:val="11204C"/>
          <w:sz w:val="14"/>
          <w:szCs w:val="14"/>
        </w:rPr>
        <w:t xml:space="preserve">IV.2.  Platobné a zúčtovacie vzťahy stravovacích e-poukážok TR prostredníctvom peňaženky TR karty Edenred alebo </w:t>
      </w:r>
      <w:r w:rsidR="008B6EE3">
        <w:rPr>
          <w:rFonts w:ascii="Arial" w:hAnsi="Arial" w:cs="Arial"/>
          <w:b/>
          <w:color w:val="11204C"/>
          <w:sz w:val="14"/>
          <w:szCs w:val="14"/>
        </w:rPr>
        <w:t>SMS</w:t>
      </w:r>
      <w:r w:rsidR="008B6EE3" w:rsidRPr="005D50A3">
        <w:rPr>
          <w:rFonts w:ascii="Arial" w:hAnsi="Arial" w:cs="Arial"/>
          <w:b/>
          <w:color w:val="11204C"/>
          <w:sz w:val="14"/>
          <w:szCs w:val="14"/>
        </w:rPr>
        <w:t xml:space="preserve"> </w:t>
      </w:r>
      <w:r w:rsidRPr="005D50A3">
        <w:rPr>
          <w:rFonts w:ascii="Arial" w:hAnsi="Arial" w:cs="Arial"/>
          <w:b/>
          <w:color w:val="11204C"/>
          <w:sz w:val="14"/>
          <w:szCs w:val="14"/>
        </w:rPr>
        <w:t xml:space="preserve">platby </w:t>
      </w:r>
    </w:p>
    <w:p w14:paraId="45633560" w14:textId="77777777" w:rsidR="00E240DA" w:rsidRPr="005D50A3" w:rsidRDefault="00E240DA" w:rsidP="00B50280">
      <w:pPr>
        <w:ind w:left="284" w:hanging="284"/>
        <w:jc w:val="center"/>
        <w:rPr>
          <w:rFonts w:ascii="Arial" w:hAnsi="Arial" w:cs="Arial"/>
          <w:b/>
          <w:color w:val="11204C"/>
          <w:sz w:val="14"/>
          <w:szCs w:val="14"/>
        </w:rPr>
      </w:pPr>
    </w:p>
    <w:p w14:paraId="0A0374F3" w14:textId="15DD2B1E" w:rsidR="00E308E1" w:rsidRPr="005D50A3" w:rsidRDefault="005821CA" w:rsidP="009C524C">
      <w:pPr>
        <w:numPr>
          <w:ilvl w:val="0"/>
          <w:numId w:val="29"/>
        </w:numPr>
        <w:tabs>
          <w:tab w:val="clear" w:pos="720"/>
        </w:tabs>
        <w:ind w:left="284" w:hanging="284"/>
        <w:jc w:val="both"/>
        <w:rPr>
          <w:rFonts w:ascii="Arial" w:hAnsi="Arial" w:cs="Arial"/>
          <w:color w:val="11204C"/>
          <w:sz w:val="14"/>
          <w:szCs w:val="14"/>
        </w:rPr>
      </w:pPr>
      <w:r w:rsidRPr="005D50A3">
        <w:rPr>
          <w:rFonts w:ascii="Arial" w:hAnsi="Arial" w:cs="Arial"/>
          <w:snapToGrid w:val="0"/>
          <w:color w:val="11204C"/>
          <w:sz w:val="14"/>
          <w:szCs w:val="14"/>
          <w:lang w:eastAsia="cs-CZ"/>
        </w:rPr>
        <w:t>Ticket Service</w:t>
      </w:r>
      <w:r w:rsidRPr="005D50A3">
        <w:rPr>
          <w:rFonts w:ascii="Arial" w:hAnsi="Arial" w:cs="Arial"/>
          <w:color w:val="11204C"/>
          <w:sz w:val="14"/>
          <w:szCs w:val="14"/>
        </w:rPr>
        <w:t xml:space="preserve"> sa zaväzuje zabezpečiť úhradu ceny alebo jej časti za poskytnuté Stravovacie služby zaplateného Partnerovi Používateľom stravovacou e-poukážkou TR prostredníctvom</w:t>
      </w:r>
    </w:p>
    <w:p w14:paraId="41AA5649" w14:textId="60CBE2E8" w:rsidR="00E308E1" w:rsidRPr="005D50A3" w:rsidRDefault="00196864" w:rsidP="009C524C">
      <w:pPr>
        <w:pStyle w:val="ListParagraph"/>
        <w:numPr>
          <w:ilvl w:val="0"/>
          <w:numId w:val="37"/>
        </w:numPr>
        <w:ind w:left="567" w:hanging="283"/>
        <w:contextualSpacing/>
        <w:jc w:val="both"/>
        <w:rPr>
          <w:rFonts w:ascii="Arial" w:hAnsi="Arial" w:cs="Arial"/>
          <w:color w:val="11204C"/>
          <w:sz w:val="14"/>
          <w:szCs w:val="14"/>
        </w:rPr>
      </w:pPr>
      <w:r w:rsidRPr="005D50A3">
        <w:rPr>
          <w:rFonts w:ascii="Arial" w:hAnsi="Arial" w:cs="Arial"/>
          <w:color w:val="11204C"/>
          <w:sz w:val="14"/>
          <w:szCs w:val="14"/>
        </w:rPr>
        <w:t xml:space="preserve">peňaženky TR na karte Edenred, a to v lehote do 4 pracovných dní odo dňa prijatia stravovacej e-poukážky TR, </w:t>
      </w:r>
    </w:p>
    <w:p w14:paraId="3EBCF75A" w14:textId="6F0B5F18" w:rsidR="00E240DA" w:rsidRPr="005D50A3" w:rsidRDefault="004502F4" w:rsidP="009C524C">
      <w:pPr>
        <w:pStyle w:val="ListParagraph"/>
        <w:numPr>
          <w:ilvl w:val="0"/>
          <w:numId w:val="37"/>
        </w:numPr>
        <w:ind w:left="567" w:hanging="283"/>
        <w:contextualSpacing/>
        <w:jc w:val="both"/>
        <w:rPr>
          <w:rFonts w:ascii="Arial" w:hAnsi="Arial" w:cs="Arial"/>
          <w:color w:val="11204C"/>
          <w:sz w:val="14"/>
          <w:szCs w:val="14"/>
        </w:rPr>
      </w:pPr>
      <w:r>
        <w:rPr>
          <w:rFonts w:ascii="Arial" w:hAnsi="Arial" w:cs="Arial"/>
          <w:color w:val="11204C"/>
          <w:sz w:val="14"/>
          <w:szCs w:val="14"/>
        </w:rPr>
        <w:t>SMS</w:t>
      </w:r>
      <w:r w:rsidRPr="005D50A3">
        <w:rPr>
          <w:rFonts w:ascii="Arial" w:hAnsi="Arial" w:cs="Arial"/>
          <w:color w:val="11204C"/>
          <w:sz w:val="14"/>
          <w:szCs w:val="14"/>
        </w:rPr>
        <w:t xml:space="preserve"> </w:t>
      </w:r>
      <w:r w:rsidR="00E240DA" w:rsidRPr="005D50A3">
        <w:rPr>
          <w:rFonts w:ascii="Arial" w:hAnsi="Arial" w:cs="Arial"/>
          <w:color w:val="11204C"/>
          <w:sz w:val="14"/>
          <w:szCs w:val="14"/>
        </w:rPr>
        <w:t xml:space="preserve">platby, a to najneskôr do konca kalendárneho týždňa nasledujúceho po kalendárnom týždni, v ktorom Partner akceptoval </w:t>
      </w:r>
      <w:r>
        <w:rPr>
          <w:rFonts w:ascii="Arial" w:hAnsi="Arial" w:cs="Arial"/>
          <w:color w:val="11204C"/>
          <w:sz w:val="14"/>
          <w:szCs w:val="14"/>
        </w:rPr>
        <w:t>SMS</w:t>
      </w:r>
      <w:r w:rsidRPr="005D50A3">
        <w:rPr>
          <w:rFonts w:ascii="Arial" w:hAnsi="Arial" w:cs="Arial"/>
          <w:color w:val="11204C"/>
          <w:sz w:val="14"/>
          <w:szCs w:val="14"/>
        </w:rPr>
        <w:t xml:space="preserve"> </w:t>
      </w:r>
      <w:r w:rsidR="00E240DA" w:rsidRPr="005D50A3">
        <w:rPr>
          <w:rFonts w:ascii="Arial" w:hAnsi="Arial" w:cs="Arial"/>
          <w:color w:val="11204C"/>
          <w:sz w:val="14"/>
          <w:szCs w:val="14"/>
        </w:rPr>
        <w:t>platbu na zaplatenie ceny alebo jej časti za Stravovacie služby poskytnuté Používateľovi.</w:t>
      </w:r>
    </w:p>
    <w:p w14:paraId="726A0073" w14:textId="77777777" w:rsidR="00E240DA" w:rsidRPr="005D50A3" w:rsidRDefault="005821CA" w:rsidP="009C524C">
      <w:pPr>
        <w:numPr>
          <w:ilvl w:val="0"/>
          <w:numId w:val="29"/>
        </w:numPr>
        <w:tabs>
          <w:tab w:val="clear" w:pos="720"/>
        </w:tabs>
        <w:ind w:left="284" w:hanging="284"/>
        <w:jc w:val="both"/>
        <w:rPr>
          <w:rFonts w:ascii="Arial" w:hAnsi="Arial" w:cs="Arial"/>
          <w:color w:val="11204C"/>
          <w:sz w:val="14"/>
          <w:szCs w:val="14"/>
        </w:rPr>
      </w:pPr>
      <w:r w:rsidRPr="005D50A3">
        <w:rPr>
          <w:rFonts w:ascii="Arial" w:hAnsi="Arial" w:cs="Arial"/>
          <w:snapToGrid w:val="0"/>
          <w:color w:val="11204C"/>
          <w:sz w:val="14"/>
          <w:szCs w:val="14"/>
          <w:lang w:eastAsia="cs-CZ"/>
        </w:rPr>
        <w:t>Ticket Service</w:t>
      </w:r>
      <w:r w:rsidRPr="005D50A3">
        <w:rPr>
          <w:rFonts w:ascii="Arial" w:hAnsi="Arial" w:cs="Arial"/>
          <w:color w:val="11204C"/>
          <w:sz w:val="14"/>
          <w:szCs w:val="14"/>
        </w:rPr>
        <w:t xml:space="preserve"> zabezpečí uhradenie sumy v zmysle bodu 1. tohto článku IV.2. Partnerovi bezhotovostným prevodom v prospech bankového účtu uvedeného Partnerom v Zmluve.</w:t>
      </w:r>
    </w:p>
    <w:p w14:paraId="67A023ED" w14:textId="326C9BAA" w:rsidR="00E240DA" w:rsidRPr="005D50A3" w:rsidRDefault="005821CA" w:rsidP="009C524C">
      <w:pPr>
        <w:numPr>
          <w:ilvl w:val="0"/>
          <w:numId w:val="29"/>
        </w:numPr>
        <w:tabs>
          <w:tab w:val="clear" w:pos="720"/>
        </w:tabs>
        <w:ind w:left="284" w:hanging="284"/>
        <w:jc w:val="both"/>
        <w:rPr>
          <w:rFonts w:ascii="Arial" w:hAnsi="Arial" w:cs="Arial"/>
          <w:color w:val="11204C"/>
          <w:sz w:val="14"/>
          <w:szCs w:val="14"/>
        </w:rPr>
      </w:pPr>
      <w:r w:rsidRPr="005D50A3">
        <w:rPr>
          <w:rFonts w:ascii="Arial" w:hAnsi="Arial" w:cs="Arial"/>
          <w:snapToGrid w:val="0"/>
          <w:color w:val="11204C"/>
          <w:sz w:val="14"/>
          <w:szCs w:val="14"/>
          <w:lang w:eastAsia="cs-CZ"/>
        </w:rPr>
        <w:t>Ticket Service</w:t>
      </w:r>
      <w:r w:rsidRPr="005D50A3">
        <w:rPr>
          <w:rFonts w:ascii="Arial" w:hAnsi="Arial" w:cs="Arial"/>
          <w:color w:val="11204C"/>
          <w:sz w:val="14"/>
          <w:szCs w:val="14"/>
        </w:rPr>
        <w:t xml:space="preserve"> nie je povinný zabezpečiť úhradu sumy v zmysle bodu 1. tohto článku IV.2. v prípade, ak Partner po predložení karty Edenred Používateľom Partnerovi nesplnil, respektíve porušil ktorúkoľvek z jeho povinností alebo záväzkov v zmysle článku IV.1 týchto VOP-PARTNER t.j. prijímania stravovacích e-poukážok TR. </w:t>
      </w:r>
    </w:p>
    <w:p w14:paraId="058F2786" w14:textId="0B9CA1ED" w:rsidR="00E240DA" w:rsidRPr="005D50A3" w:rsidRDefault="005821CA" w:rsidP="009C524C">
      <w:pPr>
        <w:numPr>
          <w:ilvl w:val="0"/>
          <w:numId w:val="29"/>
        </w:numPr>
        <w:tabs>
          <w:tab w:val="clear" w:pos="720"/>
        </w:tabs>
        <w:ind w:left="284" w:hanging="284"/>
        <w:jc w:val="both"/>
        <w:rPr>
          <w:rFonts w:ascii="Arial" w:hAnsi="Arial" w:cs="Arial"/>
          <w:color w:val="11204C"/>
          <w:sz w:val="14"/>
          <w:szCs w:val="14"/>
        </w:rPr>
      </w:pPr>
      <w:r w:rsidRPr="005D50A3">
        <w:rPr>
          <w:rFonts w:ascii="Arial" w:hAnsi="Arial" w:cs="Arial"/>
          <w:snapToGrid w:val="0"/>
          <w:color w:val="11204C"/>
          <w:sz w:val="14"/>
          <w:szCs w:val="14"/>
          <w:lang w:eastAsia="cs-CZ"/>
        </w:rPr>
        <w:t>Ticket Service</w:t>
      </w:r>
      <w:r w:rsidRPr="005D50A3">
        <w:rPr>
          <w:rFonts w:ascii="Arial" w:hAnsi="Arial" w:cs="Arial"/>
          <w:color w:val="11204C"/>
          <w:sz w:val="14"/>
          <w:szCs w:val="14"/>
        </w:rPr>
        <w:t xml:space="preserve"> splní svoju povinnosť v zmysle bodu 1. tohto článku IV.2. dňom, v ktorý je uhrádzaná suma odpísaná z bankového účtu Ticket Service alebo inej tretej osoby, ktorá predmetnú sumu uhradí Partnerovi.</w:t>
      </w:r>
    </w:p>
    <w:p w14:paraId="5FEBECC9" w14:textId="224C0046" w:rsidR="00E240DA" w:rsidRPr="005D50A3" w:rsidRDefault="00E240DA" w:rsidP="009C524C">
      <w:pPr>
        <w:numPr>
          <w:ilvl w:val="0"/>
          <w:numId w:val="29"/>
        </w:numPr>
        <w:tabs>
          <w:tab w:val="clear" w:pos="720"/>
        </w:tabs>
        <w:ind w:left="284" w:hanging="284"/>
        <w:jc w:val="both"/>
        <w:rPr>
          <w:rFonts w:ascii="Arial" w:hAnsi="Arial" w:cs="Arial"/>
          <w:color w:val="11204C"/>
          <w:sz w:val="14"/>
          <w:szCs w:val="14"/>
        </w:rPr>
      </w:pPr>
      <w:r w:rsidRPr="005D50A3">
        <w:rPr>
          <w:rFonts w:ascii="Arial" w:hAnsi="Arial" w:cs="Arial"/>
          <w:color w:val="11204C"/>
          <w:sz w:val="14"/>
          <w:szCs w:val="14"/>
        </w:rPr>
        <w:t xml:space="preserve">V prípade akejkoľvek oprávnenej reklamácie vady poskytnutých Stravovacích služieb Používateľom v prevádzkarni Partnera a oprávneného uplatnenia nároku Používateľa voči Partnerovi na vrátenie zaplatenej ceny poskytnutých Stravovacích služieb, je Partner povinný potrebným úkonom prostredníctvom POS terminálu zabezpečiť opätovnú asociáciu hodnoty zodpovedajúcej cene, respektíve jej časti poskytnutých Stravovacích služieb zaplatenej stravovacou e-poukážkou TR výhradne späť k peňaženke TR na karte Edenred, ktorou bola uvedená suma zaplatená, prípadne k peňaženke TR na karte Edenred nahradzujúcu uvedenú kartu Edenred. Partner nesmie vykonať opätovnú asociáciu vrátenej ceny na inú peňaženku karty Edenred (napr. peňaženka Dovolenka). V prípade akejkoľvek oprávnenej reklamácie vady Používateľom v prevádzkarni Partnera a oprávneného uplatnenia nároku Používateľa voči Partnerovi na vrátenie ceny za poskytnuté Stravovacie služby je Partner povinný peňažnú hodnotu zodpovedajúcu cene alebo jej časti za poskytnuté Stravovacie služby zaplatenej </w:t>
      </w:r>
      <w:r w:rsidR="002C41E1">
        <w:rPr>
          <w:rFonts w:ascii="Arial" w:hAnsi="Arial" w:cs="Arial"/>
          <w:color w:val="11204C"/>
          <w:sz w:val="14"/>
          <w:szCs w:val="14"/>
        </w:rPr>
        <w:t>SMS</w:t>
      </w:r>
      <w:r w:rsidR="002C41E1" w:rsidRPr="005D50A3">
        <w:rPr>
          <w:rFonts w:ascii="Arial" w:hAnsi="Arial" w:cs="Arial"/>
          <w:color w:val="11204C"/>
          <w:sz w:val="14"/>
          <w:szCs w:val="14"/>
        </w:rPr>
        <w:t xml:space="preserve"> </w:t>
      </w:r>
      <w:r w:rsidRPr="005D50A3">
        <w:rPr>
          <w:rFonts w:ascii="Arial" w:hAnsi="Arial" w:cs="Arial"/>
          <w:color w:val="11204C"/>
          <w:sz w:val="14"/>
          <w:szCs w:val="14"/>
        </w:rPr>
        <w:t xml:space="preserve">platbou bezodkladne uhradiť </w:t>
      </w:r>
      <w:r w:rsidRPr="005D50A3">
        <w:rPr>
          <w:rFonts w:ascii="Arial" w:hAnsi="Arial" w:cs="Arial"/>
          <w:snapToGrid w:val="0"/>
          <w:color w:val="11204C"/>
          <w:sz w:val="14"/>
          <w:szCs w:val="14"/>
          <w:lang w:eastAsia="cs-CZ"/>
        </w:rPr>
        <w:t>Ticket Service</w:t>
      </w:r>
      <w:r w:rsidRPr="005D50A3">
        <w:rPr>
          <w:rFonts w:ascii="Arial" w:hAnsi="Arial" w:cs="Arial"/>
          <w:color w:val="11204C"/>
          <w:sz w:val="14"/>
          <w:szCs w:val="14"/>
        </w:rPr>
        <w:t>.</w:t>
      </w:r>
    </w:p>
    <w:p w14:paraId="78E7C231" w14:textId="4D71AC05" w:rsidR="00E240DA" w:rsidRPr="005D50A3" w:rsidRDefault="00E240DA" w:rsidP="009C524C">
      <w:pPr>
        <w:numPr>
          <w:ilvl w:val="0"/>
          <w:numId w:val="29"/>
        </w:numPr>
        <w:tabs>
          <w:tab w:val="clear" w:pos="720"/>
        </w:tabs>
        <w:ind w:left="284" w:hanging="284"/>
        <w:jc w:val="both"/>
        <w:rPr>
          <w:rFonts w:ascii="Arial" w:hAnsi="Arial" w:cs="Arial"/>
          <w:color w:val="11204C"/>
          <w:sz w:val="14"/>
          <w:szCs w:val="14"/>
        </w:rPr>
      </w:pPr>
      <w:r w:rsidRPr="005D50A3">
        <w:rPr>
          <w:rFonts w:ascii="Arial" w:hAnsi="Arial" w:cs="Arial"/>
          <w:color w:val="11204C"/>
          <w:sz w:val="14"/>
          <w:szCs w:val="14"/>
        </w:rPr>
        <w:t xml:space="preserve">V prípade sťažnosti Používateľa na viacnásobné zaplatenie tej istej ceny alebo jej časti poskytnutých Stravovacích služieb stravovacou e-poukážkou TR Partnerovi, je Partner na požiadanie </w:t>
      </w:r>
      <w:r w:rsidRPr="005D50A3">
        <w:rPr>
          <w:rFonts w:ascii="Arial" w:hAnsi="Arial" w:cs="Arial"/>
          <w:snapToGrid w:val="0"/>
          <w:color w:val="11204C"/>
          <w:sz w:val="14"/>
          <w:szCs w:val="14"/>
          <w:lang w:eastAsia="cs-CZ"/>
        </w:rPr>
        <w:t>Ticket Service</w:t>
      </w:r>
      <w:r w:rsidRPr="005D50A3">
        <w:rPr>
          <w:rFonts w:ascii="Arial" w:hAnsi="Arial" w:cs="Arial"/>
          <w:color w:val="11204C"/>
          <w:sz w:val="14"/>
          <w:szCs w:val="14"/>
        </w:rPr>
        <w:t xml:space="preserve"> povinný preukázať poskytnutie Stravovacích služieb Používateľovi, za každú z namietaných zaplatených cien Používateľom, v opačnom prípade je Partner povinný peňažnú hodnotu predstavujúcu neoprávnene účtovanú cenu alebo jej časť za poskytnuté Stravovacie služby zaplatenú stravovacou e-poukážkou TR bezodkladne uhradiť </w:t>
      </w:r>
      <w:r w:rsidRPr="005D50A3">
        <w:rPr>
          <w:rFonts w:ascii="Arial" w:hAnsi="Arial" w:cs="Arial"/>
          <w:snapToGrid w:val="0"/>
          <w:color w:val="11204C"/>
          <w:sz w:val="14"/>
          <w:szCs w:val="14"/>
          <w:lang w:eastAsia="cs-CZ"/>
        </w:rPr>
        <w:t>Ticket Service</w:t>
      </w:r>
      <w:r w:rsidRPr="005D50A3">
        <w:rPr>
          <w:rFonts w:ascii="Arial" w:hAnsi="Arial" w:cs="Arial"/>
          <w:color w:val="11204C"/>
          <w:sz w:val="14"/>
          <w:szCs w:val="14"/>
        </w:rPr>
        <w:t>.</w:t>
      </w:r>
    </w:p>
    <w:p w14:paraId="6E11D692" w14:textId="021F9EAC" w:rsidR="00E240DA" w:rsidRPr="005D50A3" w:rsidRDefault="00E240DA" w:rsidP="009C524C">
      <w:pPr>
        <w:numPr>
          <w:ilvl w:val="0"/>
          <w:numId w:val="29"/>
        </w:numPr>
        <w:tabs>
          <w:tab w:val="clear" w:pos="720"/>
        </w:tabs>
        <w:ind w:left="284" w:hanging="284"/>
        <w:jc w:val="both"/>
        <w:rPr>
          <w:rFonts w:ascii="Arial" w:hAnsi="Arial" w:cs="Arial"/>
          <w:color w:val="11204C"/>
          <w:sz w:val="14"/>
          <w:szCs w:val="14"/>
        </w:rPr>
      </w:pPr>
      <w:r w:rsidRPr="005D50A3">
        <w:rPr>
          <w:rFonts w:ascii="Arial" w:hAnsi="Arial" w:cs="Arial"/>
          <w:color w:val="11204C"/>
          <w:sz w:val="14"/>
          <w:szCs w:val="14"/>
        </w:rPr>
        <w:t>Akékoľvek poplatky, odmeny, či iné sumy účtované treťou osobou v súvislosti so zaobstaraním, inštaláciou, prevádzkou, údržbou, opravou alebo používaním POS terminálu ako aj akékoľvek poplatky účtované treťou osobou za vykonanie úhrady sumy predstavujúcej cenu alebo jej časť poskytnutých Stravovacích služieb uhradenej Partnerovi prostredníctvom stravovacej e-oukážky TR znáša v celom rozsahu Partner na vlastné náklady a nemá právo na ich účtovanie voči stravovacím e-poukážkam TR, ani na ich náhradu voči</w:t>
      </w:r>
      <w:r w:rsidRPr="005D50A3">
        <w:rPr>
          <w:rFonts w:ascii="Arial" w:hAnsi="Arial" w:cs="Arial"/>
          <w:snapToGrid w:val="0"/>
          <w:color w:val="11204C"/>
          <w:sz w:val="14"/>
          <w:szCs w:val="14"/>
          <w:lang w:eastAsia="cs-CZ"/>
        </w:rPr>
        <w:t xml:space="preserve"> Ticket Service</w:t>
      </w:r>
      <w:r w:rsidRPr="005D50A3">
        <w:rPr>
          <w:rFonts w:ascii="Arial" w:hAnsi="Arial" w:cs="Arial"/>
          <w:color w:val="11204C"/>
          <w:sz w:val="14"/>
          <w:szCs w:val="14"/>
        </w:rPr>
        <w:t>.</w:t>
      </w:r>
    </w:p>
    <w:p w14:paraId="3D619A26" w14:textId="77777777" w:rsidR="002C3C02" w:rsidRPr="005D50A3" w:rsidRDefault="002C3C02" w:rsidP="00B50280">
      <w:pPr>
        <w:ind w:left="284" w:hanging="284"/>
        <w:jc w:val="center"/>
        <w:rPr>
          <w:rFonts w:ascii="Arial" w:hAnsi="Arial" w:cs="Arial"/>
          <w:b/>
          <w:color w:val="11204C"/>
          <w:sz w:val="14"/>
          <w:szCs w:val="14"/>
        </w:rPr>
      </w:pPr>
    </w:p>
    <w:p w14:paraId="64636810" w14:textId="58B34E47" w:rsidR="00B36FA7" w:rsidRPr="005D50A3" w:rsidRDefault="005B3FA7" w:rsidP="00B50280">
      <w:pPr>
        <w:ind w:left="284" w:hanging="284"/>
        <w:jc w:val="center"/>
        <w:rPr>
          <w:rFonts w:ascii="Arial" w:hAnsi="Arial" w:cs="Arial"/>
          <w:b/>
          <w:color w:val="11204C"/>
          <w:sz w:val="14"/>
          <w:szCs w:val="14"/>
        </w:rPr>
      </w:pPr>
      <w:r w:rsidRPr="005D50A3">
        <w:rPr>
          <w:rFonts w:ascii="Arial" w:hAnsi="Arial" w:cs="Arial"/>
          <w:b/>
          <w:color w:val="11204C"/>
          <w:sz w:val="14"/>
          <w:szCs w:val="14"/>
        </w:rPr>
        <w:t>IV. 3   Registrácia Partnera/ Registrácia Partnera</w:t>
      </w:r>
      <w:r w:rsidR="00AD3DDB">
        <w:rPr>
          <w:rFonts w:ascii="Arial" w:hAnsi="Arial" w:cs="Arial"/>
          <w:b/>
          <w:color w:val="11204C"/>
          <w:sz w:val="14"/>
          <w:szCs w:val="14"/>
        </w:rPr>
        <w:t xml:space="preserve"> </w:t>
      </w:r>
      <w:r w:rsidRPr="005D50A3">
        <w:rPr>
          <w:rFonts w:ascii="Arial" w:hAnsi="Arial" w:cs="Arial"/>
          <w:b/>
          <w:color w:val="11204C"/>
          <w:sz w:val="14"/>
          <w:szCs w:val="14"/>
        </w:rPr>
        <w:t>-</w:t>
      </w:r>
      <w:r w:rsidR="00AD3DDB">
        <w:rPr>
          <w:rFonts w:ascii="Arial" w:hAnsi="Arial" w:cs="Arial"/>
          <w:b/>
          <w:color w:val="11204C"/>
          <w:sz w:val="14"/>
          <w:szCs w:val="14"/>
        </w:rPr>
        <w:t xml:space="preserve"> SMS </w:t>
      </w:r>
      <w:r w:rsidRPr="005D50A3">
        <w:rPr>
          <w:rFonts w:ascii="Arial" w:hAnsi="Arial" w:cs="Arial"/>
          <w:b/>
          <w:color w:val="11204C"/>
          <w:sz w:val="14"/>
          <w:szCs w:val="14"/>
        </w:rPr>
        <w:t>platba</w:t>
      </w:r>
    </w:p>
    <w:p w14:paraId="549C19DC" w14:textId="77777777" w:rsidR="00B36FA7" w:rsidRPr="005D50A3" w:rsidRDefault="00B36FA7" w:rsidP="00B50280">
      <w:pPr>
        <w:ind w:left="284" w:hanging="284"/>
        <w:rPr>
          <w:rFonts w:ascii="Arial" w:hAnsi="Arial" w:cs="Arial"/>
          <w:b/>
          <w:color w:val="11204C"/>
          <w:sz w:val="14"/>
          <w:szCs w:val="14"/>
        </w:rPr>
      </w:pPr>
    </w:p>
    <w:p w14:paraId="0398E3EB" w14:textId="71CED341" w:rsidR="00B36FA7" w:rsidRPr="005D50A3" w:rsidRDefault="00B36FA7" w:rsidP="00462CA2">
      <w:pPr>
        <w:numPr>
          <w:ilvl w:val="0"/>
          <w:numId w:val="30"/>
        </w:numPr>
        <w:tabs>
          <w:tab w:val="clear" w:pos="720"/>
          <w:tab w:val="num" w:pos="284"/>
        </w:tabs>
        <w:ind w:left="284" w:hanging="284"/>
        <w:contextualSpacing/>
        <w:jc w:val="both"/>
        <w:rPr>
          <w:rFonts w:ascii="Arial" w:hAnsi="Arial" w:cs="Arial"/>
          <w:color w:val="11204C"/>
          <w:sz w:val="14"/>
          <w:szCs w:val="14"/>
        </w:rPr>
      </w:pPr>
      <w:r w:rsidRPr="005D50A3">
        <w:rPr>
          <w:rFonts w:ascii="Arial" w:hAnsi="Arial" w:cs="Arial"/>
          <w:color w:val="11204C"/>
          <w:sz w:val="14"/>
          <w:szCs w:val="14"/>
        </w:rPr>
        <w:t xml:space="preserve">Po uzavretí Zmluvy, na základe ktorej sa Partner zaviazal prijímať </w:t>
      </w:r>
      <w:r w:rsidRPr="005D50A3">
        <w:rPr>
          <w:rFonts w:ascii="Arial" w:hAnsi="Arial" w:cs="Arial"/>
          <w:color w:val="11204C"/>
          <w:sz w:val="14"/>
          <w:szCs w:val="14"/>
        </w:rPr>
        <w:br/>
        <w:t xml:space="preserve">stravovacie e-poukážky TR, zabezpečí </w:t>
      </w:r>
      <w:r w:rsidRPr="005D50A3">
        <w:rPr>
          <w:rFonts w:ascii="Arial" w:hAnsi="Arial" w:cs="Arial"/>
          <w:snapToGrid w:val="0"/>
          <w:color w:val="11204C"/>
          <w:sz w:val="14"/>
          <w:szCs w:val="14"/>
          <w:lang w:eastAsia="cs-CZ"/>
        </w:rPr>
        <w:t>Ticket Service</w:t>
      </w:r>
      <w:r w:rsidRPr="005D50A3">
        <w:rPr>
          <w:rFonts w:ascii="Arial" w:hAnsi="Arial" w:cs="Arial"/>
          <w:color w:val="11204C"/>
          <w:sz w:val="14"/>
          <w:szCs w:val="14"/>
        </w:rPr>
        <w:t xml:space="preserve"> vykonanie Registrácie Partnera v platobnom centre siete Maestro na základe Partnerom oznámeného MID POS terminálov v prevádzkarňach Partnera alebo osobne prostredníctvom svojho povereného, respektíve splnomocneného zástupcu, použitím registračnej karty v POS termináloch v každej prevádzkarni Partnera.</w:t>
      </w:r>
    </w:p>
    <w:p w14:paraId="1B6C5D6E" w14:textId="268B602C" w:rsidR="00B36FA7" w:rsidRPr="005D50A3" w:rsidRDefault="00B36FA7" w:rsidP="0050380C">
      <w:pPr>
        <w:numPr>
          <w:ilvl w:val="0"/>
          <w:numId w:val="30"/>
        </w:numPr>
        <w:tabs>
          <w:tab w:val="clear" w:pos="720"/>
        </w:tabs>
        <w:ind w:left="284" w:hanging="284"/>
        <w:jc w:val="both"/>
        <w:rPr>
          <w:rFonts w:ascii="Arial" w:hAnsi="Arial" w:cs="Arial"/>
          <w:color w:val="11204C"/>
          <w:sz w:val="14"/>
          <w:szCs w:val="14"/>
        </w:rPr>
      </w:pPr>
      <w:r w:rsidRPr="005D50A3">
        <w:rPr>
          <w:rFonts w:ascii="Arial" w:hAnsi="Arial" w:cs="Arial"/>
          <w:color w:val="11204C"/>
          <w:sz w:val="14"/>
          <w:szCs w:val="14"/>
        </w:rPr>
        <w:lastRenderedPageBreak/>
        <w:t xml:space="preserve">Ak sa ku dňu uzavretia Zmluvy v prevádzkarni Partnera nenachádza žiadny prevádzkovaný POS terminál, Partner je povinný bezodkladne po uzavretí Zmluvy, na základe ktorej sa Partner zaviazal prijímať stravovacie e-poukážky TR vykonať všetky potrebné úkony a uzavrieť zmluvu o prevádzkovaní POS terminálu alebo inú obdobnú zmluvu s treťou osobou zabezpečujúcou prevádzku POS terminálov a v lehote do 30 dní odo dňa uzavretia Zmluvy písomne oznámiť </w:t>
      </w:r>
      <w:r w:rsidRPr="005D50A3">
        <w:rPr>
          <w:rFonts w:ascii="Arial" w:hAnsi="Arial" w:cs="Arial"/>
          <w:snapToGrid w:val="0"/>
          <w:color w:val="11204C"/>
          <w:sz w:val="14"/>
          <w:szCs w:val="14"/>
          <w:lang w:eastAsia="cs-CZ"/>
        </w:rPr>
        <w:t>Ticket Service</w:t>
      </w:r>
      <w:r w:rsidRPr="005D50A3">
        <w:rPr>
          <w:rFonts w:ascii="Arial" w:hAnsi="Arial" w:cs="Arial"/>
          <w:color w:val="11204C"/>
          <w:sz w:val="14"/>
          <w:szCs w:val="14"/>
        </w:rPr>
        <w:t xml:space="preserve"> MID</w:t>
      </w:r>
      <w:r w:rsidR="003328C3">
        <w:rPr>
          <w:rFonts w:ascii="Arial" w:hAnsi="Arial" w:cs="Arial"/>
          <w:color w:val="11204C"/>
          <w:sz w:val="14"/>
          <w:szCs w:val="14"/>
        </w:rPr>
        <w:t xml:space="preserve"> POS terminálov</w:t>
      </w:r>
      <w:r w:rsidRPr="005D50A3">
        <w:rPr>
          <w:rFonts w:ascii="Arial" w:hAnsi="Arial" w:cs="Arial"/>
          <w:color w:val="11204C"/>
          <w:sz w:val="14"/>
          <w:szCs w:val="14"/>
        </w:rPr>
        <w:t xml:space="preserve"> Partnera, respektíve jeho prevádzkarne</w:t>
      </w:r>
      <w:r w:rsidR="003328C3">
        <w:rPr>
          <w:rFonts w:ascii="Arial" w:hAnsi="Arial" w:cs="Arial"/>
          <w:color w:val="11204C"/>
          <w:sz w:val="14"/>
          <w:szCs w:val="14"/>
        </w:rPr>
        <w:t>.</w:t>
      </w:r>
      <w:r w:rsidRPr="005D50A3">
        <w:rPr>
          <w:rFonts w:ascii="Arial" w:hAnsi="Arial" w:cs="Arial"/>
          <w:color w:val="11204C"/>
          <w:sz w:val="14"/>
          <w:szCs w:val="14"/>
        </w:rPr>
        <w:t xml:space="preserve"> </w:t>
      </w:r>
    </w:p>
    <w:p w14:paraId="2748FB23" w14:textId="77777777" w:rsidR="00B36FA7" w:rsidRPr="005D50A3" w:rsidRDefault="00B36FA7" w:rsidP="0050380C">
      <w:pPr>
        <w:numPr>
          <w:ilvl w:val="0"/>
          <w:numId w:val="30"/>
        </w:numPr>
        <w:tabs>
          <w:tab w:val="clear" w:pos="720"/>
        </w:tabs>
        <w:ind w:left="284" w:hanging="284"/>
        <w:jc w:val="both"/>
        <w:rPr>
          <w:rFonts w:ascii="Arial" w:hAnsi="Arial" w:cs="Arial"/>
          <w:color w:val="11204C"/>
          <w:sz w:val="14"/>
          <w:szCs w:val="14"/>
        </w:rPr>
      </w:pPr>
      <w:r w:rsidRPr="005D50A3">
        <w:rPr>
          <w:rFonts w:ascii="Arial" w:hAnsi="Arial" w:cs="Arial"/>
          <w:color w:val="11204C"/>
          <w:sz w:val="14"/>
          <w:szCs w:val="14"/>
        </w:rPr>
        <w:t>Partner je povinný do 3 dní odo dňa príslušnej zmeny písomne oznámiť Ticket Service</w:t>
      </w:r>
    </w:p>
    <w:p w14:paraId="35D72DB4" w14:textId="77777777" w:rsidR="00B36FA7" w:rsidRPr="005D50A3" w:rsidRDefault="00B36FA7" w:rsidP="0050380C">
      <w:pPr>
        <w:pStyle w:val="ListParagraph"/>
        <w:numPr>
          <w:ilvl w:val="0"/>
          <w:numId w:val="38"/>
        </w:numPr>
        <w:ind w:left="567" w:hanging="283"/>
        <w:contextualSpacing/>
        <w:jc w:val="both"/>
        <w:rPr>
          <w:rFonts w:ascii="Arial" w:hAnsi="Arial" w:cs="Arial"/>
          <w:color w:val="11204C"/>
          <w:sz w:val="14"/>
          <w:szCs w:val="14"/>
        </w:rPr>
      </w:pPr>
      <w:r w:rsidRPr="005D50A3">
        <w:rPr>
          <w:rFonts w:ascii="Arial" w:hAnsi="Arial" w:cs="Arial"/>
          <w:color w:val="11204C"/>
          <w:sz w:val="14"/>
          <w:szCs w:val="14"/>
        </w:rPr>
        <w:t>zmenu MID Partnera respektíve prevádzkarne Partnera, spolu s uvedením nového MID Partnera/prevádzkarne Partnera, ktorej sa uvedená zmena týka,</w:t>
      </w:r>
    </w:p>
    <w:p w14:paraId="1B0130E1" w14:textId="4BF53FB1" w:rsidR="00B36FA7" w:rsidRPr="005D50A3" w:rsidRDefault="00B36FA7" w:rsidP="0050380C">
      <w:pPr>
        <w:pStyle w:val="ListParagraph"/>
        <w:numPr>
          <w:ilvl w:val="0"/>
          <w:numId w:val="38"/>
        </w:numPr>
        <w:ind w:left="567" w:hanging="283"/>
        <w:contextualSpacing/>
        <w:jc w:val="both"/>
        <w:rPr>
          <w:rFonts w:ascii="Arial" w:hAnsi="Arial" w:cs="Arial"/>
          <w:color w:val="11204C"/>
          <w:sz w:val="14"/>
          <w:szCs w:val="14"/>
        </w:rPr>
      </w:pPr>
      <w:r w:rsidRPr="005D50A3">
        <w:rPr>
          <w:rFonts w:ascii="Arial" w:hAnsi="Arial" w:cs="Arial"/>
          <w:color w:val="11204C"/>
          <w:sz w:val="14"/>
          <w:szCs w:val="14"/>
        </w:rPr>
        <w:t>pridelenie ďalšieho MID pre určenú prevádzkareň/prevádzkarne Partnera, spolu s uvedením ďalšieho MID Partnera a určením prevádzkarne/prevádzkarní Partnera, ktorým bol ďalší MID pridelený</w:t>
      </w:r>
      <w:r w:rsidR="000560C1">
        <w:rPr>
          <w:rFonts w:ascii="Arial" w:hAnsi="Arial" w:cs="Arial"/>
          <w:color w:val="11204C"/>
          <w:sz w:val="14"/>
          <w:szCs w:val="14"/>
        </w:rPr>
        <w:t>.</w:t>
      </w:r>
      <w:r w:rsidRPr="005D50A3">
        <w:rPr>
          <w:rFonts w:ascii="Arial" w:hAnsi="Arial" w:cs="Arial"/>
          <w:color w:val="11204C"/>
          <w:sz w:val="14"/>
          <w:szCs w:val="14"/>
        </w:rPr>
        <w:t xml:space="preserve"> </w:t>
      </w:r>
    </w:p>
    <w:p w14:paraId="17BCDD17" w14:textId="03B77901" w:rsidR="00660DDD" w:rsidRPr="005D50A3" w:rsidRDefault="00B36FA7" w:rsidP="0050380C">
      <w:pPr>
        <w:pStyle w:val="ListParagraph"/>
        <w:numPr>
          <w:ilvl w:val="0"/>
          <w:numId w:val="38"/>
        </w:numPr>
        <w:ind w:left="567" w:hanging="283"/>
        <w:contextualSpacing/>
        <w:jc w:val="both"/>
        <w:rPr>
          <w:rFonts w:ascii="Arial" w:hAnsi="Arial" w:cs="Arial"/>
          <w:color w:val="11204C"/>
          <w:sz w:val="14"/>
          <w:szCs w:val="14"/>
        </w:rPr>
      </w:pPr>
      <w:r w:rsidRPr="005D50A3">
        <w:rPr>
          <w:rFonts w:ascii="Arial" w:hAnsi="Arial" w:cs="Arial"/>
          <w:color w:val="11204C"/>
          <w:sz w:val="14"/>
          <w:szCs w:val="14"/>
        </w:rPr>
        <w:t>zmenu, nahradenie POS terminálu v niektorej z prevádzkarní Partnera alebo zvýšenia/zníženia počtu POS terminálov v prevádzkarňach Partnera, spolu s uvedením MID Partnera/ prevádzkarne Partnera, ktorej sa uvedená zmena, nahradenie či zvýšenie/zníženie počtu POS terminálov týka</w:t>
      </w:r>
    </w:p>
    <w:p w14:paraId="4CDD9D53" w14:textId="7F5C69A9" w:rsidR="00B36FA7" w:rsidRPr="005D50A3" w:rsidRDefault="005821CA" w:rsidP="000D1C98">
      <w:pPr>
        <w:pStyle w:val="ListParagraph"/>
        <w:ind w:left="284"/>
        <w:contextualSpacing/>
        <w:jc w:val="both"/>
        <w:rPr>
          <w:rFonts w:ascii="Arial" w:hAnsi="Arial" w:cs="Arial"/>
          <w:color w:val="11204C"/>
          <w:sz w:val="14"/>
          <w:szCs w:val="14"/>
        </w:rPr>
      </w:pPr>
      <w:r w:rsidRPr="005D50A3">
        <w:rPr>
          <w:rFonts w:ascii="Arial" w:hAnsi="Arial" w:cs="Arial"/>
          <w:snapToGrid w:val="0"/>
          <w:color w:val="11204C"/>
          <w:sz w:val="14"/>
          <w:szCs w:val="14"/>
          <w:lang w:eastAsia="cs-CZ"/>
        </w:rPr>
        <w:t>Následne, Ticket Service</w:t>
      </w:r>
      <w:r w:rsidRPr="005D50A3">
        <w:rPr>
          <w:rFonts w:ascii="Arial" w:hAnsi="Arial" w:cs="Arial"/>
          <w:color w:val="11204C"/>
          <w:sz w:val="14"/>
          <w:szCs w:val="14"/>
        </w:rPr>
        <w:t xml:space="preserve"> zabezpečí registráciu nových POS terminálov v</w:t>
      </w:r>
      <w:r w:rsidR="000D1C98">
        <w:rPr>
          <w:rFonts w:ascii="Arial" w:hAnsi="Arial" w:cs="Arial"/>
          <w:color w:val="11204C"/>
          <w:sz w:val="14"/>
          <w:szCs w:val="14"/>
        </w:rPr>
        <w:t> </w:t>
      </w:r>
      <w:r w:rsidRPr="005D50A3">
        <w:rPr>
          <w:rFonts w:ascii="Arial" w:hAnsi="Arial" w:cs="Arial"/>
          <w:color w:val="11204C"/>
          <w:sz w:val="14"/>
          <w:szCs w:val="14"/>
        </w:rPr>
        <w:t>zmysle</w:t>
      </w:r>
      <w:r w:rsidR="000D1C98">
        <w:rPr>
          <w:rFonts w:ascii="Arial" w:hAnsi="Arial" w:cs="Arial"/>
          <w:color w:val="11204C"/>
          <w:sz w:val="14"/>
          <w:szCs w:val="14"/>
        </w:rPr>
        <w:t xml:space="preserve"> </w:t>
      </w:r>
      <w:r w:rsidR="00B36FA7" w:rsidRPr="005D50A3">
        <w:rPr>
          <w:rFonts w:ascii="Arial" w:hAnsi="Arial" w:cs="Arial"/>
          <w:color w:val="11204C"/>
          <w:sz w:val="14"/>
          <w:szCs w:val="14"/>
        </w:rPr>
        <w:t>tohto článku.</w:t>
      </w:r>
    </w:p>
    <w:p w14:paraId="6CE950BE" w14:textId="5D0C7ED9" w:rsidR="00B36FA7" w:rsidRPr="005D50A3" w:rsidRDefault="00B36FA7" w:rsidP="0050380C">
      <w:pPr>
        <w:numPr>
          <w:ilvl w:val="0"/>
          <w:numId w:val="30"/>
        </w:numPr>
        <w:tabs>
          <w:tab w:val="clear" w:pos="720"/>
        </w:tabs>
        <w:ind w:left="284" w:hanging="284"/>
        <w:jc w:val="both"/>
        <w:rPr>
          <w:rFonts w:ascii="Arial" w:hAnsi="Arial" w:cs="Arial"/>
          <w:color w:val="11204C"/>
          <w:sz w:val="14"/>
          <w:szCs w:val="14"/>
        </w:rPr>
      </w:pPr>
      <w:r w:rsidRPr="005D50A3">
        <w:rPr>
          <w:rFonts w:ascii="Arial" w:hAnsi="Arial" w:cs="Arial"/>
          <w:color w:val="11204C"/>
          <w:sz w:val="14"/>
          <w:szCs w:val="14"/>
        </w:rPr>
        <w:t xml:space="preserve">Po uzavretí Zmluvy, na základe ktorej sa Partner zaviazal prijímať stravovacie e-poukážky TR, zabezpečí </w:t>
      </w:r>
      <w:r w:rsidRPr="005D50A3">
        <w:rPr>
          <w:rFonts w:ascii="Arial" w:hAnsi="Arial" w:cs="Arial"/>
          <w:snapToGrid w:val="0"/>
          <w:color w:val="11204C"/>
          <w:sz w:val="14"/>
          <w:szCs w:val="14"/>
          <w:lang w:eastAsia="cs-CZ"/>
        </w:rPr>
        <w:t>Ticket Service</w:t>
      </w:r>
      <w:r w:rsidRPr="005D50A3">
        <w:rPr>
          <w:rFonts w:ascii="Arial" w:hAnsi="Arial" w:cs="Arial"/>
          <w:color w:val="11204C"/>
          <w:sz w:val="14"/>
          <w:szCs w:val="14"/>
        </w:rPr>
        <w:t xml:space="preserve"> vykonanie Registrácie Partnera</w:t>
      </w:r>
      <w:r w:rsidR="006A0839">
        <w:rPr>
          <w:rFonts w:ascii="Arial" w:hAnsi="Arial" w:cs="Arial"/>
          <w:color w:val="11204C"/>
          <w:sz w:val="14"/>
          <w:szCs w:val="14"/>
        </w:rPr>
        <w:t xml:space="preserve"> </w:t>
      </w:r>
      <w:r w:rsidRPr="005D50A3">
        <w:rPr>
          <w:rFonts w:ascii="Arial" w:hAnsi="Arial" w:cs="Arial"/>
          <w:color w:val="11204C"/>
          <w:sz w:val="14"/>
          <w:szCs w:val="14"/>
        </w:rPr>
        <w:t>-</w:t>
      </w:r>
      <w:r w:rsidR="006A0839">
        <w:rPr>
          <w:rFonts w:ascii="Arial" w:hAnsi="Arial" w:cs="Arial"/>
          <w:color w:val="11204C"/>
          <w:sz w:val="14"/>
          <w:szCs w:val="14"/>
        </w:rPr>
        <w:t xml:space="preserve">  SMS</w:t>
      </w:r>
      <w:r w:rsidR="006A0839" w:rsidRPr="005D50A3">
        <w:rPr>
          <w:rFonts w:ascii="Arial" w:hAnsi="Arial" w:cs="Arial"/>
          <w:color w:val="11204C"/>
          <w:sz w:val="14"/>
          <w:szCs w:val="14"/>
        </w:rPr>
        <w:t xml:space="preserve"> </w:t>
      </w:r>
      <w:r w:rsidRPr="005D50A3">
        <w:rPr>
          <w:rFonts w:ascii="Arial" w:hAnsi="Arial" w:cs="Arial"/>
          <w:color w:val="11204C"/>
          <w:sz w:val="14"/>
          <w:szCs w:val="14"/>
        </w:rPr>
        <w:t>platba spôsobom uvedeným v tomto článku</w:t>
      </w:r>
      <w:r w:rsidR="00126CFF">
        <w:rPr>
          <w:rFonts w:ascii="Arial" w:hAnsi="Arial" w:cs="Arial"/>
          <w:color w:val="11204C"/>
          <w:sz w:val="14"/>
          <w:szCs w:val="14"/>
        </w:rPr>
        <w:t>.</w:t>
      </w:r>
      <w:r w:rsidRPr="005D50A3">
        <w:rPr>
          <w:rFonts w:ascii="Arial" w:hAnsi="Arial" w:cs="Arial"/>
          <w:color w:val="11204C"/>
          <w:sz w:val="14"/>
          <w:szCs w:val="14"/>
        </w:rPr>
        <w:t xml:space="preserve"> Ticket Service zabezpečí pridelenie ID Partnerovi, ktorý bude slúžiť ako číselný identifikátor Partnera v systéme </w:t>
      </w:r>
      <w:r w:rsidR="005E0B0F">
        <w:rPr>
          <w:rFonts w:ascii="Arial" w:hAnsi="Arial" w:cs="Arial"/>
          <w:color w:val="11204C"/>
          <w:sz w:val="14"/>
          <w:szCs w:val="14"/>
        </w:rPr>
        <w:t>SMS</w:t>
      </w:r>
      <w:r w:rsidR="005E0B0F" w:rsidRPr="005D50A3">
        <w:rPr>
          <w:rFonts w:ascii="Arial" w:hAnsi="Arial" w:cs="Arial"/>
          <w:color w:val="11204C"/>
          <w:sz w:val="14"/>
          <w:szCs w:val="14"/>
        </w:rPr>
        <w:t xml:space="preserve"> </w:t>
      </w:r>
      <w:r w:rsidRPr="005D50A3">
        <w:rPr>
          <w:rFonts w:ascii="Arial" w:hAnsi="Arial" w:cs="Arial"/>
          <w:color w:val="11204C"/>
          <w:sz w:val="14"/>
          <w:szCs w:val="14"/>
        </w:rPr>
        <w:t>platieb.</w:t>
      </w:r>
    </w:p>
    <w:p w14:paraId="531C04FF" w14:textId="75EF936D" w:rsidR="00B36FA7" w:rsidRPr="005D50A3" w:rsidRDefault="005821CA" w:rsidP="0050380C">
      <w:pPr>
        <w:numPr>
          <w:ilvl w:val="0"/>
          <w:numId w:val="30"/>
        </w:numPr>
        <w:tabs>
          <w:tab w:val="clear" w:pos="720"/>
        </w:tabs>
        <w:ind w:left="284" w:hanging="284"/>
        <w:jc w:val="both"/>
        <w:rPr>
          <w:rFonts w:ascii="Arial" w:hAnsi="Arial" w:cs="Arial"/>
          <w:color w:val="11204C"/>
          <w:sz w:val="14"/>
          <w:szCs w:val="14"/>
        </w:rPr>
      </w:pPr>
      <w:r w:rsidRPr="002463FE">
        <w:rPr>
          <w:rFonts w:ascii="Arial" w:hAnsi="Arial" w:cs="Arial"/>
          <w:snapToGrid w:val="0"/>
          <w:color w:val="11204C"/>
          <w:sz w:val="14"/>
          <w:szCs w:val="14"/>
          <w:lang w:eastAsia="cs-CZ"/>
        </w:rPr>
        <w:t>Ticket Service</w:t>
      </w:r>
      <w:r w:rsidRPr="002463FE">
        <w:rPr>
          <w:rFonts w:ascii="Arial" w:hAnsi="Arial" w:cs="Arial"/>
          <w:color w:val="11204C"/>
          <w:sz w:val="14"/>
          <w:szCs w:val="14"/>
        </w:rPr>
        <w:t xml:space="preserve"> zabezpečí vykonanie Registrácie Partnera</w:t>
      </w:r>
      <w:r w:rsidR="005E0B0F" w:rsidRPr="002463FE">
        <w:rPr>
          <w:rFonts w:ascii="Arial" w:hAnsi="Arial" w:cs="Arial"/>
          <w:color w:val="11204C"/>
          <w:sz w:val="14"/>
          <w:szCs w:val="14"/>
        </w:rPr>
        <w:t xml:space="preserve"> </w:t>
      </w:r>
      <w:r w:rsidRPr="002463FE">
        <w:rPr>
          <w:rFonts w:ascii="Arial" w:hAnsi="Arial" w:cs="Arial"/>
          <w:color w:val="11204C"/>
          <w:sz w:val="14"/>
          <w:szCs w:val="14"/>
        </w:rPr>
        <w:t>-</w:t>
      </w:r>
      <w:r w:rsidR="005E0B0F" w:rsidRPr="002463FE">
        <w:rPr>
          <w:rFonts w:ascii="Arial" w:hAnsi="Arial" w:cs="Arial"/>
          <w:color w:val="11204C"/>
          <w:sz w:val="14"/>
          <w:szCs w:val="14"/>
        </w:rPr>
        <w:t xml:space="preserve"> SMS</w:t>
      </w:r>
      <w:r w:rsidR="008503CC" w:rsidRPr="002463FE">
        <w:rPr>
          <w:rFonts w:ascii="Arial" w:hAnsi="Arial" w:cs="Arial"/>
          <w:color w:val="11204C"/>
          <w:sz w:val="14"/>
          <w:szCs w:val="14"/>
        </w:rPr>
        <w:t xml:space="preserve"> </w:t>
      </w:r>
      <w:r w:rsidRPr="002463FE">
        <w:rPr>
          <w:rFonts w:ascii="Arial" w:hAnsi="Arial" w:cs="Arial"/>
          <w:color w:val="11204C"/>
          <w:sz w:val="14"/>
          <w:szCs w:val="14"/>
        </w:rPr>
        <w:t>platba</w:t>
      </w:r>
      <w:r w:rsidR="0042354D" w:rsidRPr="002463FE">
        <w:rPr>
          <w:rFonts w:ascii="Arial" w:hAnsi="Arial" w:cs="Arial"/>
          <w:color w:val="11204C"/>
          <w:sz w:val="14"/>
          <w:szCs w:val="14"/>
        </w:rPr>
        <w:t>.</w:t>
      </w:r>
      <w:r w:rsidRPr="002463FE">
        <w:rPr>
          <w:rFonts w:ascii="Arial" w:hAnsi="Arial" w:cs="Arial"/>
          <w:color w:val="11204C"/>
          <w:sz w:val="14"/>
          <w:szCs w:val="14"/>
        </w:rPr>
        <w:t xml:space="preserve"> </w:t>
      </w:r>
      <w:r w:rsidR="00B36FA7" w:rsidRPr="002463FE">
        <w:rPr>
          <w:rFonts w:ascii="Arial" w:hAnsi="Arial" w:cs="Arial"/>
          <w:color w:val="11204C"/>
          <w:sz w:val="14"/>
          <w:szCs w:val="14"/>
        </w:rPr>
        <w:t>SMS platb</w:t>
      </w:r>
      <w:r w:rsidR="002463FE">
        <w:rPr>
          <w:rFonts w:ascii="Arial" w:hAnsi="Arial" w:cs="Arial"/>
          <w:color w:val="11204C"/>
          <w:sz w:val="14"/>
          <w:szCs w:val="14"/>
        </w:rPr>
        <w:t>a</w:t>
      </w:r>
      <w:r w:rsidR="00B36FA7" w:rsidRPr="002463FE">
        <w:rPr>
          <w:rFonts w:ascii="Arial" w:hAnsi="Arial" w:cs="Arial"/>
          <w:color w:val="11204C"/>
          <w:sz w:val="14"/>
          <w:szCs w:val="14"/>
        </w:rPr>
        <w:t xml:space="preserve"> bude vykonaná pre Partnerom oznámené číslo mobilného telefónu, na ktoré bude Partnerovi zasielaná Potvrdzujúca SMS, a to osobitne pre každú prevádzkareň Partnera, </w:t>
      </w:r>
    </w:p>
    <w:p w14:paraId="74F87AF5" w14:textId="77777777" w:rsidR="005347D8" w:rsidRPr="005D50A3" w:rsidRDefault="005347D8" w:rsidP="005347D8">
      <w:pPr>
        <w:ind w:left="284"/>
        <w:jc w:val="both"/>
        <w:rPr>
          <w:rFonts w:ascii="Arial" w:hAnsi="Arial" w:cs="Arial"/>
          <w:color w:val="11204C"/>
          <w:sz w:val="14"/>
          <w:szCs w:val="14"/>
        </w:rPr>
      </w:pPr>
    </w:p>
    <w:p w14:paraId="7B91FE6A" w14:textId="77777777" w:rsidR="00B36FA7" w:rsidRPr="005D50A3" w:rsidRDefault="00B36FA7" w:rsidP="00B50280">
      <w:pPr>
        <w:ind w:left="284" w:hanging="284"/>
        <w:jc w:val="center"/>
        <w:rPr>
          <w:rFonts w:ascii="Arial" w:hAnsi="Arial" w:cs="Arial"/>
          <w:b/>
          <w:color w:val="11204C"/>
          <w:sz w:val="14"/>
          <w:szCs w:val="14"/>
        </w:rPr>
      </w:pPr>
    </w:p>
    <w:p w14:paraId="2ADA1AA0" w14:textId="77777777" w:rsidR="00D951B4" w:rsidRPr="005D50A3" w:rsidRDefault="00D951B4" w:rsidP="00B50280">
      <w:pPr>
        <w:ind w:left="284" w:hanging="284"/>
        <w:jc w:val="center"/>
        <w:rPr>
          <w:rFonts w:ascii="Arial" w:hAnsi="Arial" w:cs="Arial"/>
          <w:b/>
          <w:color w:val="11204C"/>
          <w:sz w:val="14"/>
          <w:szCs w:val="14"/>
        </w:rPr>
      </w:pPr>
    </w:p>
    <w:p w14:paraId="0C3C382E" w14:textId="77777777" w:rsidR="004D32BE" w:rsidRPr="005D50A3" w:rsidRDefault="004D32BE" w:rsidP="00B50280">
      <w:pPr>
        <w:ind w:left="284" w:hanging="284"/>
        <w:jc w:val="center"/>
        <w:rPr>
          <w:rFonts w:ascii="Arial" w:hAnsi="Arial" w:cs="Arial"/>
          <w:b/>
          <w:color w:val="11204C"/>
          <w:sz w:val="14"/>
          <w:szCs w:val="14"/>
        </w:rPr>
      </w:pPr>
      <w:r w:rsidRPr="005D50A3">
        <w:rPr>
          <w:rFonts w:ascii="Arial" w:hAnsi="Arial" w:cs="Arial"/>
          <w:b/>
          <w:color w:val="11204C"/>
          <w:sz w:val="14"/>
          <w:szCs w:val="14"/>
        </w:rPr>
        <w:t xml:space="preserve">V. </w:t>
      </w:r>
    </w:p>
    <w:p w14:paraId="7D43FE32" w14:textId="77777777" w:rsidR="004D32BE" w:rsidRPr="005D50A3" w:rsidRDefault="00895415" w:rsidP="00B50280">
      <w:pPr>
        <w:ind w:left="284" w:hanging="284"/>
        <w:jc w:val="center"/>
        <w:rPr>
          <w:rFonts w:ascii="Arial" w:hAnsi="Arial" w:cs="Arial"/>
          <w:b/>
          <w:color w:val="11204C"/>
          <w:sz w:val="14"/>
          <w:szCs w:val="14"/>
        </w:rPr>
      </w:pPr>
      <w:r w:rsidRPr="005D50A3">
        <w:rPr>
          <w:rFonts w:ascii="Arial" w:hAnsi="Arial" w:cs="Arial"/>
          <w:b/>
          <w:color w:val="11204C"/>
          <w:sz w:val="14"/>
          <w:szCs w:val="14"/>
        </w:rPr>
        <w:t xml:space="preserve">e-Ticket </w:t>
      </w:r>
    </w:p>
    <w:p w14:paraId="347BBAED" w14:textId="77777777" w:rsidR="00F87973" w:rsidRPr="005D50A3" w:rsidRDefault="00F87973" w:rsidP="00B50280">
      <w:pPr>
        <w:ind w:left="284" w:hanging="284"/>
        <w:jc w:val="center"/>
        <w:rPr>
          <w:rFonts w:ascii="Arial" w:hAnsi="Arial" w:cs="Arial"/>
          <w:b/>
          <w:color w:val="11204C"/>
          <w:sz w:val="14"/>
          <w:szCs w:val="14"/>
        </w:rPr>
      </w:pPr>
      <w:r w:rsidRPr="005D50A3">
        <w:rPr>
          <w:rFonts w:ascii="Arial" w:hAnsi="Arial" w:cs="Arial"/>
          <w:b/>
          <w:color w:val="11204C"/>
          <w:sz w:val="14"/>
          <w:szCs w:val="14"/>
        </w:rPr>
        <w:t>(vzťahuje sa len na e-Ticket )</w:t>
      </w:r>
    </w:p>
    <w:p w14:paraId="09BEEC32" w14:textId="77777777" w:rsidR="004D32BE" w:rsidRPr="005D50A3" w:rsidRDefault="004D32BE" w:rsidP="00B50280">
      <w:pPr>
        <w:ind w:left="284" w:hanging="284"/>
        <w:jc w:val="center"/>
        <w:rPr>
          <w:rFonts w:ascii="Arial" w:hAnsi="Arial" w:cs="Arial"/>
          <w:b/>
          <w:color w:val="11204C"/>
          <w:sz w:val="14"/>
          <w:szCs w:val="14"/>
        </w:rPr>
      </w:pPr>
    </w:p>
    <w:p w14:paraId="7C77E253" w14:textId="77777777" w:rsidR="004D32BE" w:rsidRPr="005D50A3" w:rsidRDefault="004D32BE" w:rsidP="0050380C">
      <w:pPr>
        <w:numPr>
          <w:ilvl w:val="0"/>
          <w:numId w:val="31"/>
        </w:numPr>
        <w:tabs>
          <w:tab w:val="clear" w:pos="720"/>
        </w:tabs>
        <w:ind w:left="284" w:hanging="284"/>
        <w:jc w:val="both"/>
        <w:rPr>
          <w:rFonts w:ascii="Arial" w:hAnsi="Arial" w:cs="Arial"/>
          <w:color w:val="11204C"/>
          <w:sz w:val="14"/>
          <w:szCs w:val="14"/>
        </w:rPr>
      </w:pPr>
      <w:r w:rsidRPr="005D50A3">
        <w:rPr>
          <w:rFonts w:ascii="Arial" w:hAnsi="Arial" w:cs="Arial"/>
          <w:color w:val="11204C"/>
          <w:sz w:val="14"/>
          <w:szCs w:val="14"/>
        </w:rPr>
        <w:t xml:space="preserve">Partner, ktorý sa v zmysle Zmluvy zaviazal prijímať e-Ticket, je povinný prijať od Používateľa e-Ticket na úhradu ceny alebo jej časti za tovar dodaný alebo službu poskytnutú Používateľovi Partnerom a Hodnotu </w:t>
      </w:r>
      <w:r w:rsidRPr="005D50A3">
        <w:rPr>
          <w:rFonts w:ascii="Arial" w:hAnsi="Arial" w:cs="Arial"/>
          <w:color w:val="11204C"/>
          <w:sz w:val="14"/>
          <w:szCs w:val="14"/>
        </w:rPr>
        <w:br/>
        <w:t>e-Ticketu započítať na cenu dodaného tovaru alebo poskytnutej služby.</w:t>
      </w:r>
    </w:p>
    <w:p w14:paraId="1E3271C8" w14:textId="16C5A353" w:rsidR="004D32BE" w:rsidRPr="005D50A3" w:rsidRDefault="004D32BE" w:rsidP="0050380C">
      <w:pPr>
        <w:numPr>
          <w:ilvl w:val="0"/>
          <w:numId w:val="31"/>
        </w:numPr>
        <w:tabs>
          <w:tab w:val="clear" w:pos="720"/>
        </w:tabs>
        <w:ind w:left="284" w:hanging="284"/>
        <w:jc w:val="both"/>
        <w:rPr>
          <w:rFonts w:ascii="Arial" w:hAnsi="Arial" w:cs="Arial"/>
          <w:color w:val="11204C"/>
          <w:sz w:val="14"/>
          <w:szCs w:val="14"/>
        </w:rPr>
      </w:pPr>
      <w:r w:rsidRPr="005D50A3">
        <w:rPr>
          <w:rFonts w:ascii="Arial" w:hAnsi="Arial" w:cs="Arial"/>
          <w:color w:val="11204C"/>
          <w:sz w:val="14"/>
          <w:szCs w:val="14"/>
        </w:rPr>
        <w:t xml:space="preserve">Partner sa po predložení e-Ticketu prihlási do partnerskej časti programu Edenred Benefity Café prostredníctvom prístupových údajov, ktoré Ticket Service oznámi Partnerovi bez zbytočného odkladu po uzavretí Zmluvy. Partner zadaním číselného kódu e-Ticketu overí jeho platnosť a či sa vzťahuje na tovar dodávaný alebo službu poskytovanú Partnerom a Hodnotu e-Ticketu. Okamihom zadania číselného kódu e-Ticketu Partnerom v partnerskej časti programu Edenred Benefity Café sa považuje e-Ticket automaticky za prijatý Partnerom na úhradu ceny alebo jej časti za tovar dodaný alebo služby poskytnutej Používateľovi Partnerom. </w:t>
      </w:r>
    </w:p>
    <w:p w14:paraId="1043C13A" w14:textId="77777777" w:rsidR="004D32BE" w:rsidRPr="005D50A3" w:rsidRDefault="00954CD0" w:rsidP="0050380C">
      <w:pPr>
        <w:numPr>
          <w:ilvl w:val="0"/>
          <w:numId w:val="31"/>
        </w:numPr>
        <w:tabs>
          <w:tab w:val="clear" w:pos="720"/>
        </w:tabs>
        <w:ind w:left="284" w:hanging="284"/>
        <w:jc w:val="both"/>
        <w:rPr>
          <w:rFonts w:ascii="Arial" w:hAnsi="Arial" w:cs="Arial"/>
          <w:color w:val="11204C"/>
          <w:sz w:val="14"/>
          <w:szCs w:val="14"/>
        </w:rPr>
      </w:pPr>
      <w:r w:rsidRPr="005D50A3">
        <w:rPr>
          <w:rFonts w:ascii="Arial" w:hAnsi="Arial" w:cs="Arial"/>
          <w:color w:val="11204C"/>
          <w:sz w:val="14"/>
          <w:szCs w:val="14"/>
        </w:rPr>
        <w:t xml:space="preserve">Zmluvné strany sa dohodli, že v prípade využívania platobnej brány v elektronickom obchode, resp. inej elektronickej prevádzke Partnera, si poskytnú vzájomnú súčinnosť pri zabezpečení všetkých potrebných úkonov pre nastavenie prístupu Ticket Service a správne fungovanie systému akceptácie e-Ticketu. Zmluvné strany sa dohodli, že každá zmluvná strana znáša svoje náklady spojené s akceptáciou e-Ticketu v platobnej bráne elektronického obchodu Partnera. Cena tovaru dodaného alebo služby poskytnutej Partnerom Používateľovi musí zodpovedať Hodnote e-Ticketu alebo môže byť vyššia. Ak bude cena dodaného tovaru alebo poskytnutej služby </w:t>
      </w:r>
    </w:p>
    <w:p w14:paraId="1258910F" w14:textId="77777777" w:rsidR="004D32BE" w:rsidRPr="005D50A3" w:rsidRDefault="004D32BE" w:rsidP="0050380C">
      <w:pPr>
        <w:pStyle w:val="ListParagraph"/>
        <w:numPr>
          <w:ilvl w:val="0"/>
          <w:numId w:val="32"/>
        </w:numPr>
        <w:ind w:left="567" w:hanging="283"/>
        <w:contextualSpacing/>
        <w:jc w:val="both"/>
        <w:rPr>
          <w:rFonts w:ascii="Arial" w:hAnsi="Arial" w:cs="Arial"/>
          <w:color w:val="11204C"/>
          <w:sz w:val="14"/>
          <w:szCs w:val="14"/>
        </w:rPr>
      </w:pPr>
      <w:r w:rsidRPr="005D50A3">
        <w:rPr>
          <w:rFonts w:ascii="Arial" w:hAnsi="Arial" w:cs="Arial"/>
          <w:color w:val="11204C"/>
          <w:sz w:val="14"/>
          <w:szCs w:val="14"/>
        </w:rPr>
        <w:t xml:space="preserve">nižšia ako Hodnota e-Ticketu, Používateľ nemá právo na vrátenie rozdielu ceny dodaného tovaru alebo poskytnutej služby a Hodnoty </w:t>
      </w:r>
      <w:r w:rsidRPr="005D50A3">
        <w:rPr>
          <w:rFonts w:ascii="Arial" w:hAnsi="Arial" w:cs="Arial"/>
          <w:color w:val="11204C"/>
          <w:sz w:val="14"/>
          <w:szCs w:val="14"/>
        </w:rPr>
        <w:br/>
        <w:t xml:space="preserve">e-Ticketu, </w:t>
      </w:r>
    </w:p>
    <w:p w14:paraId="6AC1AEC2" w14:textId="77777777" w:rsidR="004D32BE" w:rsidRPr="005D50A3" w:rsidRDefault="004D32BE" w:rsidP="0050380C">
      <w:pPr>
        <w:pStyle w:val="ListParagraph"/>
        <w:numPr>
          <w:ilvl w:val="0"/>
          <w:numId w:val="32"/>
        </w:numPr>
        <w:ind w:left="567" w:hanging="283"/>
        <w:contextualSpacing/>
        <w:jc w:val="both"/>
        <w:rPr>
          <w:rFonts w:ascii="Arial" w:hAnsi="Arial" w:cs="Arial"/>
          <w:color w:val="11204C"/>
          <w:sz w:val="14"/>
          <w:szCs w:val="14"/>
        </w:rPr>
      </w:pPr>
      <w:r w:rsidRPr="005D50A3">
        <w:rPr>
          <w:rFonts w:ascii="Arial" w:hAnsi="Arial" w:cs="Arial"/>
          <w:color w:val="11204C"/>
          <w:sz w:val="14"/>
          <w:szCs w:val="14"/>
        </w:rPr>
        <w:t>vyššia ako Hodnota E-Ticketu, Používateľ je povinný sumu prevyšujúcu Hodnotu e-Ticketu doplatiť inou formou.</w:t>
      </w:r>
    </w:p>
    <w:p w14:paraId="235A3F2A" w14:textId="77777777" w:rsidR="004D32BE" w:rsidRPr="005D50A3" w:rsidRDefault="004D32BE" w:rsidP="0050380C">
      <w:pPr>
        <w:numPr>
          <w:ilvl w:val="0"/>
          <w:numId w:val="31"/>
        </w:numPr>
        <w:tabs>
          <w:tab w:val="clear" w:pos="720"/>
        </w:tabs>
        <w:ind w:left="284" w:hanging="284"/>
        <w:jc w:val="both"/>
        <w:rPr>
          <w:rFonts w:ascii="Arial" w:hAnsi="Arial" w:cs="Arial"/>
          <w:color w:val="11204C"/>
          <w:sz w:val="14"/>
          <w:szCs w:val="14"/>
        </w:rPr>
      </w:pPr>
      <w:r w:rsidRPr="005D50A3">
        <w:rPr>
          <w:rFonts w:ascii="Arial" w:hAnsi="Arial" w:cs="Arial"/>
          <w:color w:val="11204C"/>
          <w:sz w:val="14"/>
          <w:szCs w:val="14"/>
        </w:rPr>
        <w:t>Partner nie je oprávnený poskytovať Používateľovi za predložený e-Ticket peňažné plnenie, a to ani v prípade, ak cena dodaného tovaru alebo poskytnutej služby je nižšia ako Hodnota e-Ticketu.</w:t>
      </w:r>
    </w:p>
    <w:p w14:paraId="5835FD4E" w14:textId="77777777" w:rsidR="004D32BE" w:rsidRPr="005D50A3" w:rsidRDefault="005821CA" w:rsidP="0050380C">
      <w:pPr>
        <w:numPr>
          <w:ilvl w:val="0"/>
          <w:numId w:val="31"/>
        </w:numPr>
        <w:tabs>
          <w:tab w:val="clear" w:pos="720"/>
        </w:tabs>
        <w:ind w:left="284" w:hanging="284"/>
        <w:jc w:val="both"/>
        <w:rPr>
          <w:rFonts w:ascii="Arial" w:hAnsi="Arial" w:cs="Arial"/>
          <w:color w:val="11204C"/>
          <w:sz w:val="14"/>
          <w:szCs w:val="14"/>
        </w:rPr>
      </w:pPr>
      <w:r w:rsidRPr="005D50A3">
        <w:rPr>
          <w:rFonts w:ascii="Arial" w:hAnsi="Arial" w:cs="Arial"/>
          <w:color w:val="11204C"/>
          <w:sz w:val="14"/>
          <w:szCs w:val="14"/>
        </w:rPr>
        <w:t>Ticket Service uhradí Partnerovi sumu zodpovedajúcu Refundovanej Hodnote e-Ticketu v lehote do 7 pracovných dní odo dňa skončenia kalendárneho mesiaca, v ktorom bol e-Ticket prijatý Partnerom na úhradu ceny alebo jej časti za tovar dodaný alebo službu poskytnutú Používateľovi Partnerom.</w:t>
      </w:r>
    </w:p>
    <w:p w14:paraId="2A438B61" w14:textId="171097BF" w:rsidR="004D32BE" w:rsidRPr="005D50A3" w:rsidRDefault="004D32BE" w:rsidP="0050380C">
      <w:pPr>
        <w:numPr>
          <w:ilvl w:val="0"/>
          <w:numId w:val="31"/>
        </w:numPr>
        <w:tabs>
          <w:tab w:val="clear" w:pos="720"/>
        </w:tabs>
        <w:ind w:left="284" w:hanging="284"/>
        <w:jc w:val="both"/>
        <w:rPr>
          <w:rFonts w:ascii="Arial" w:hAnsi="Arial" w:cs="Arial"/>
          <w:color w:val="11204C"/>
          <w:sz w:val="14"/>
          <w:szCs w:val="14"/>
        </w:rPr>
      </w:pPr>
      <w:r w:rsidRPr="005D50A3">
        <w:rPr>
          <w:rFonts w:ascii="Arial" w:hAnsi="Arial" w:cs="Arial"/>
          <w:color w:val="11204C"/>
          <w:sz w:val="14"/>
          <w:szCs w:val="14"/>
        </w:rPr>
        <w:t xml:space="preserve">Refundovaná Hodnota e-Ticketu bude určená tak, že od Hodnoty e-Ticketu bude odpočítaná suma odmeny Ticket Service za sprostredkovanie dodania tovaru alebo poskytnutia služby a príslušných poplatkov v zmysle Sadzobníka, a akékoľvek iné pohľadávky Ticket Service voči Partnerovi, vrátane pohľadávky na úhrady  zmluvnej pokuty  alebo na úhrady náhrady škody uplatňovanej zo strany Ticket Service voči Partnerovi, čím nastane započítanie pohľadávky Partnera voči Ticket Service na zaplatenie sumy predstavujúcej preplatenie prijatého e-Ticketu a pohľadávok Ticket Service voči Partnerovi na </w:t>
      </w:r>
      <w:r w:rsidRPr="005D50A3">
        <w:rPr>
          <w:rFonts w:ascii="Arial" w:hAnsi="Arial" w:cs="Arial"/>
          <w:color w:val="11204C"/>
          <w:sz w:val="14"/>
          <w:szCs w:val="14"/>
        </w:rPr>
        <w:t xml:space="preserve">zaplatenie odmeny za sprostredkovanie dodania tovaru alebo poskytnutia služby, príslušných poplatkov, zmluvnej pokuty a náhrady škody. </w:t>
      </w:r>
    </w:p>
    <w:p w14:paraId="7C46CD3E" w14:textId="77777777" w:rsidR="004D32BE" w:rsidRPr="005D50A3" w:rsidRDefault="001A4CEB" w:rsidP="0050380C">
      <w:pPr>
        <w:numPr>
          <w:ilvl w:val="0"/>
          <w:numId w:val="31"/>
        </w:numPr>
        <w:tabs>
          <w:tab w:val="clear" w:pos="720"/>
        </w:tabs>
        <w:ind w:left="284" w:hanging="284"/>
        <w:jc w:val="both"/>
        <w:rPr>
          <w:rFonts w:ascii="Arial" w:hAnsi="Arial" w:cs="Arial"/>
          <w:color w:val="11204C"/>
          <w:sz w:val="14"/>
          <w:szCs w:val="14"/>
        </w:rPr>
      </w:pPr>
      <w:r w:rsidRPr="005D50A3">
        <w:rPr>
          <w:rFonts w:ascii="Arial" w:hAnsi="Arial" w:cs="Arial"/>
          <w:color w:val="11204C"/>
          <w:sz w:val="14"/>
          <w:szCs w:val="14"/>
        </w:rPr>
        <w:t xml:space="preserve">Ak Partner prijme v priebehu jedného kalendárneho mesiaca na úhradu ceny alebo jej časti dodaného tovaru alebo poskytnutej služby viac </w:t>
      </w:r>
      <w:r w:rsidRPr="005D50A3">
        <w:rPr>
          <w:rFonts w:ascii="Arial" w:hAnsi="Arial" w:cs="Arial"/>
          <w:color w:val="11204C"/>
          <w:sz w:val="14"/>
          <w:szCs w:val="14"/>
        </w:rPr>
        <w:br/>
        <w:t xml:space="preserve">e-Ticketov, bez ohľadu na to, čo od jedného alebo viacerých Používateľov, Ticket Service uhradí Partnerovi súčasne Refundované Hodnoty e-Ticketov za všetky prijaté e-Tickety t.j. Ticket Service uhradí Partnerovi sumu zodpovedajúcu súčtu jednotlivých Refundovaných Hodnôt e-Ticketov za všetky e-Tickety prijaté Partnerom v danom kalendárnom mesiaci. </w:t>
      </w:r>
    </w:p>
    <w:p w14:paraId="433CCEE4" w14:textId="77777777" w:rsidR="004D32BE" w:rsidRPr="005D50A3" w:rsidRDefault="004D32BE" w:rsidP="0050380C">
      <w:pPr>
        <w:numPr>
          <w:ilvl w:val="0"/>
          <w:numId w:val="31"/>
        </w:numPr>
        <w:tabs>
          <w:tab w:val="clear" w:pos="720"/>
        </w:tabs>
        <w:ind w:left="284" w:hanging="284"/>
        <w:jc w:val="both"/>
        <w:rPr>
          <w:rFonts w:ascii="Arial" w:hAnsi="Arial" w:cs="Arial"/>
          <w:color w:val="11204C"/>
          <w:sz w:val="14"/>
          <w:szCs w:val="14"/>
        </w:rPr>
      </w:pPr>
      <w:r w:rsidRPr="005D50A3">
        <w:rPr>
          <w:rFonts w:ascii="Arial" w:hAnsi="Arial" w:cs="Arial"/>
          <w:color w:val="11204C"/>
          <w:sz w:val="14"/>
          <w:szCs w:val="14"/>
        </w:rPr>
        <w:t xml:space="preserve">Zmluvné strany sa dohodli, že faktúru obsahujúcu vyúčtovanie Refundovanej Hodnoty e-Ticketu, respektíve sumy vyčíslenej v zmysle tohto článku vystaví Ticket Service a doručí ju Partnerovi v lehote do 7 dní odo dňa jej vystavenia. Faktúra bude splatná v tretí pracovný deň kalendárneho mesiaca nasledujúceho po kalendárnom mesiaci, za ktorý sa danou faktúrou Refundovaná Hodnota e-Ticketu, respektíve suma vyčíslená v zmysle bodu 7. tohto článku vyúčtováva. </w:t>
      </w:r>
    </w:p>
    <w:p w14:paraId="0ED9D4FA" w14:textId="77777777" w:rsidR="000936DF" w:rsidRPr="005D50A3" w:rsidRDefault="005821CA" w:rsidP="0050380C">
      <w:pPr>
        <w:numPr>
          <w:ilvl w:val="0"/>
          <w:numId w:val="31"/>
        </w:numPr>
        <w:tabs>
          <w:tab w:val="clear" w:pos="720"/>
        </w:tabs>
        <w:ind w:left="284" w:hanging="284"/>
        <w:jc w:val="both"/>
        <w:rPr>
          <w:rFonts w:ascii="Arial" w:hAnsi="Arial" w:cs="Arial"/>
          <w:b/>
          <w:color w:val="11204C"/>
          <w:sz w:val="14"/>
          <w:szCs w:val="14"/>
        </w:rPr>
      </w:pPr>
      <w:r w:rsidRPr="005D50A3">
        <w:rPr>
          <w:rFonts w:ascii="Arial" w:hAnsi="Arial" w:cs="Arial"/>
          <w:color w:val="11204C"/>
          <w:sz w:val="14"/>
          <w:szCs w:val="14"/>
        </w:rPr>
        <w:t xml:space="preserve">Ticket Service uhradí Partnerovi sumu vyúčtovanú faktúrou v zmysle bodu 7. tohto článku bezhotovostným prevodom v prospech bankového účtu uvedeného Partnerom v Zmluve. Ticket Service splní svoju povinnosť v zmysle tohto bodu dňom, v ktorý je uhrádzaná suma odpísaná z bankového účtu Ticket Service. </w:t>
      </w:r>
    </w:p>
    <w:p w14:paraId="55CC2D9F" w14:textId="77777777" w:rsidR="000936DF" w:rsidRPr="005D50A3" w:rsidRDefault="000936DF" w:rsidP="00B50280">
      <w:pPr>
        <w:ind w:left="284" w:hanging="284"/>
        <w:jc w:val="center"/>
        <w:rPr>
          <w:rFonts w:ascii="Arial" w:hAnsi="Arial" w:cs="Arial"/>
          <w:b/>
          <w:color w:val="11204C"/>
          <w:sz w:val="14"/>
          <w:szCs w:val="14"/>
        </w:rPr>
      </w:pPr>
    </w:p>
    <w:p w14:paraId="14FF0C73" w14:textId="77777777" w:rsidR="00D10CA4" w:rsidRPr="005D50A3" w:rsidRDefault="00D10CA4" w:rsidP="00B50280">
      <w:pPr>
        <w:ind w:left="284" w:hanging="284"/>
        <w:jc w:val="center"/>
        <w:rPr>
          <w:rFonts w:ascii="Arial" w:hAnsi="Arial" w:cs="Arial"/>
          <w:b/>
          <w:color w:val="11204C"/>
          <w:sz w:val="14"/>
          <w:szCs w:val="14"/>
        </w:rPr>
      </w:pPr>
    </w:p>
    <w:p w14:paraId="178D4988" w14:textId="77777777" w:rsidR="00D10CA4" w:rsidRPr="005D50A3" w:rsidRDefault="00D10CA4" w:rsidP="00B50280">
      <w:pPr>
        <w:ind w:left="284" w:hanging="284"/>
        <w:jc w:val="center"/>
        <w:rPr>
          <w:rFonts w:ascii="Arial" w:hAnsi="Arial" w:cs="Arial"/>
          <w:b/>
          <w:color w:val="11204C"/>
          <w:sz w:val="14"/>
          <w:szCs w:val="14"/>
        </w:rPr>
      </w:pPr>
    </w:p>
    <w:p w14:paraId="224AB143" w14:textId="77777777" w:rsidR="00D10CA4" w:rsidRPr="005D50A3" w:rsidRDefault="00D10CA4" w:rsidP="00D10CA4">
      <w:pPr>
        <w:ind w:left="284" w:hanging="284"/>
        <w:jc w:val="center"/>
        <w:outlineLvl w:val="0"/>
        <w:rPr>
          <w:rFonts w:ascii="Arial" w:hAnsi="Arial" w:cs="Arial"/>
          <w:b/>
          <w:color w:val="11204C"/>
          <w:sz w:val="14"/>
          <w:szCs w:val="14"/>
        </w:rPr>
      </w:pPr>
      <w:r w:rsidRPr="005D50A3">
        <w:rPr>
          <w:rFonts w:ascii="Arial" w:hAnsi="Arial" w:cs="Arial"/>
          <w:b/>
          <w:color w:val="11204C"/>
          <w:sz w:val="14"/>
          <w:szCs w:val="14"/>
        </w:rPr>
        <w:t>VI.</w:t>
      </w:r>
    </w:p>
    <w:p w14:paraId="267F1C6D" w14:textId="729A47C9" w:rsidR="00D10CA4" w:rsidRPr="005D50A3" w:rsidRDefault="00656390" w:rsidP="00D10CA4">
      <w:pPr>
        <w:ind w:left="284" w:hanging="284"/>
        <w:jc w:val="center"/>
        <w:outlineLvl w:val="0"/>
        <w:rPr>
          <w:rFonts w:ascii="Arial" w:hAnsi="Arial" w:cs="Arial"/>
          <w:b/>
          <w:color w:val="11204C"/>
          <w:sz w:val="14"/>
          <w:szCs w:val="14"/>
        </w:rPr>
      </w:pPr>
      <w:r w:rsidRPr="005D50A3">
        <w:rPr>
          <w:rFonts w:ascii="Arial" w:hAnsi="Arial" w:cs="Arial"/>
          <w:b/>
          <w:color w:val="11204C"/>
          <w:sz w:val="14"/>
          <w:szCs w:val="14"/>
        </w:rPr>
        <w:t xml:space="preserve">Rekreačné e-poukazy Dovolenka </w:t>
      </w:r>
    </w:p>
    <w:p w14:paraId="75724734" w14:textId="23C0DC36" w:rsidR="00D10CA4" w:rsidRPr="005D50A3" w:rsidRDefault="00D10CA4" w:rsidP="00D10CA4">
      <w:pPr>
        <w:ind w:left="284" w:hanging="284"/>
        <w:jc w:val="center"/>
        <w:outlineLvl w:val="0"/>
        <w:rPr>
          <w:rFonts w:ascii="Arial" w:hAnsi="Arial" w:cs="Arial"/>
          <w:b/>
          <w:color w:val="11204C"/>
          <w:sz w:val="14"/>
          <w:szCs w:val="14"/>
        </w:rPr>
      </w:pPr>
      <w:r w:rsidRPr="005D50A3">
        <w:rPr>
          <w:rFonts w:ascii="Arial" w:hAnsi="Arial" w:cs="Arial"/>
          <w:b/>
          <w:color w:val="11204C"/>
          <w:sz w:val="14"/>
          <w:szCs w:val="14"/>
        </w:rPr>
        <w:t>(uplatňuje sa len v prípade rekreačných e-poukazov Dovolenka)</w:t>
      </w:r>
    </w:p>
    <w:p w14:paraId="3C228C47" w14:textId="77777777" w:rsidR="00D10CA4" w:rsidRPr="005D50A3" w:rsidRDefault="00D10CA4" w:rsidP="00D10CA4">
      <w:pPr>
        <w:ind w:left="284" w:hanging="284"/>
        <w:jc w:val="center"/>
        <w:outlineLvl w:val="0"/>
        <w:rPr>
          <w:rFonts w:ascii="Arial" w:hAnsi="Arial" w:cs="Arial"/>
          <w:b/>
          <w:color w:val="11204C"/>
          <w:sz w:val="14"/>
          <w:szCs w:val="14"/>
        </w:rPr>
      </w:pPr>
    </w:p>
    <w:p w14:paraId="146C5956" w14:textId="38CCD690" w:rsidR="00D10CA4" w:rsidRPr="005D50A3" w:rsidRDefault="00D10CA4" w:rsidP="00D10CA4">
      <w:pPr>
        <w:ind w:left="284" w:hanging="284"/>
        <w:jc w:val="center"/>
        <w:rPr>
          <w:rFonts w:ascii="Arial" w:hAnsi="Arial" w:cs="Arial"/>
          <w:b/>
          <w:color w:val="11204C"/>
          <w:sz w:val="14"/>
          <w:szCs w:val="14"/>
        </w:rPr>
      </w:pPr>
      <w:r w:rsidRPr="005D50A3">
        <w:rPr>
          <w:rFonts w:ascii="Arial" w:hAnsi="Arial" w:cs="Arial"/>
          <w:b/>
          <w:color w:val="11204C"/>
          <w:sz w:val="14"/>
          <w:szCs w:val="14"/>
        </w:rPr>
        <w:t>VI. 1   Prijímanie rekreačných e-poukazov Dovolenka prostredníctvom peňaženky Dovolenka karty Edenred</w:t>
      </w:r>
    </w:p>
    <w:p w14:paraId="1BABEE0B" w14:textId="77777777" w:rsidR="00D10CA4" w:rsidRPr="005D50A3" w:rsidRDefault="00D10CA4" w:rsidP="00D10CA4">
      <w:pPr>
        <w:ind w:left="284" w:hanging="284"/>
        <w:rPr>
          <w:rFonts w:ascii="Arial" w:hAnsi="Arial" w:cs="Arial"/>
          <w:b/>
          <w:color w:val="11204C"/>
          <w:sz w:val="14"/>
          <w:szCs w:val="14"/>
        </w:rPr>
      </w:pPr>
    </w:p>
    <w:p w14:paraId="2DD7DF82" w14:textId="02F7A56D" w:rsidR="00D10CA4" w:rsidRPr="005D50A3" w:rsidRDefault="00D10CA4" w:rsidP="00656390">
      <w:pPr>
        <w:numPr>
          <w:ilvl w:val="0"/>
          <w:numId w:val="42"/>
        </w:numPr>
        <w:tabs>
          <w:tab w:val="clear" w:pos="720"/>
          <w:tab w:val="num" w:pos="284"/>
        </w:tabs>
        <w:ind w:left="284" w:hanging="284"/>
        <w:jc w:val="both"/>
        <w:rPr>
          <w:rFonts w:ascii="Arial" w:hAnsi="Arial" w:cs="Arial"/>
          <w:color w:val="11204C"/>
          <w:sz w:val="14"/>
          <w:szCs w:val="14"/>
        </w:rPr>
      </w:pPr>
      <w:r w:rsidRPr="005D50A3">
        <w:rPr>
          <w:rFonts w:ascii="Arial" w:hAnsi="Arial" w:cs="Arial"/>
          <w:color w:val="11204C"/>
          <w:sz w:val="14"/>
          <w:szCs w:val="14"/>
        </w:rPr>
        <w:t xml:space="preserve">Partner, ktorý sa v Zmluve zaviazal prijímať rekreačné e-poukazy Dovolenka, je povinný vo svojich prevádzkarňach prijímať od Používateľa rekreačné e-poukazy Dovolenka prostredníctvom peňaženky Dovolenka na karte Edenred alebo </w:t>
      </w:r>
      <w:r w:rsidR="0077664D">
        <w:rPr>
          <w:rFonts w:ascii="Arial" w:hAnsi="Arial" w:cs="Arial"/>
          <w:color w:val="11204C"/>
          <w:sz w:val="14"/>
          <w:szCs w:val="14"/>
        </w:rPr>
        <w:t>SMS</w:t>
      </w:r>
      <w:r w:rsidR="0077664D" w:rsidRPr="005D50A3">
        <w:rPr>
          <w:rFonts w:ascii="Arial" w:hAnsi="Arial" w:cs="Arial"/>
          <w:color w:val="11204C"/>
          <w:sz w:val="14"/>
          <w:szCs w:val="14"/>
        </w:rPr>
        <w:t xml:space="preserve"> </w:t>
      </w:r>
      <w:r w:rsidRPr="005D50A3">
        <w:rPr>
          <w:rFonts w:ascii="Arial" w:hAnsi="Arial" w:cs="Arial"/>
          <w:color w:val="11204C"/>
          <w:sz w:val="14"/>
          <w:szCs w:val="14"/>
        </w:rPr>
        <w:t>platby na zaplatenie ceny alebo jej časti za poskytnuté Rekreačné služby a je povinný hodnotu zodpovedajúcu hodnote rekreačného e-poukazu Dovolenka započítať na cenu poskytnutých Rekreačných služieb.</w:t>
      </w:r>
    </w:p>
    <w:p w14:paraId="4DA64AF4" w14:textId="1B6CDAEE" w:rsidR="00D10CA4" w:rsidRPr="005D50A3" w:rsidRDefault="00D10CA4" w:rsidP="00656390">
      <w:pPr>
        <w:numPr>
          <w:ilvl w:val="0"/>
          <w:numId w:val="42"/>
        </w:numPr>
        <w:tabs>
          <w:tab w:val="clear" w:pos="720"/>
          <w:tab w:val="num" w:pos="284"/>
        </w:tabs>
        <w:ind w:left="284" w:hanging="284"/>
        <w:jc w:val="both"/>
        <w:rPr>
          <w:rFonts w:ascii="Arial" w:hAnsi="Arial" w:cs="Arial"/>
          <w:color w:val="11204C"/>
          <w:sz w:val="14"/>
          <w:szCs w:val="14"/>
        </w:rPr>
      </w:pPr>
      <w:r w:rsidRPr="005D50A3">
        <w:rPr>
          <w:rFonts w:ascii="Arial" w:hAnsi="Arial" w:cs="Arial"/>
          <w:color w:val="11204C"/>
          <w:sz w:val="14"/>
          <w:szCs w:val="14"/>
        </w:rPr>
        <w:t>Partner, ktorý sa v Zmluve zaviazal na prijímanie rekreačných e-poukazov Dovolenka t.j. je povinný dodržiavať všetky predpisy, pravidlá, podmienky a iné normy platobnej siete Maestro a MasterCard, najmä predpisy, pravidlá, podmienky a iné normy týkajúce sa programu používania predplatených kariet s obmedzeným okruhom príjemcov (private filtered loop prepaid cards program).</w:t>
      </w:r>
    </w:p>
    <w:p w14:paraId="7F964C7A" w14:textId="38F90DD2" w:rsidR="00D10CA4" w:rsidRPr="005D50A3" w:rsidRDefault="00D10CA4" w:rsidP="00656390">
      <w:pPr>
        <w:numPr>
          <w:ilvl w:val="0"/>
          <w:numId w:val="42"/>
        </w:numPr>
        <w:tabs>
          <w:tab w:val="clear" w:pos="720"/>
          <w:tab w:val="num" w:pos="284"/>
        </w:tabs>
        <w:ind w:left="284" w:hanging="284"/>
        <w:jc w:val="both"/>
        <w:rPr>
          <w:rFonts w:ascii="Arial" w:hAnsi="Arial" w:cs="Arial"/>
          <w:color w:val="11204C"/>
          <w:sz w:val="14"/>
          <w:szCs w:val="14"/>
        </w:rPr>
      </w:pPr>
      <w:r w:rsidRPr="005D50A3">
        <w:rPr>
          <w:rFonts w:ascii="Arial" w:hAnsi="Arial" w:cs="Arial"/>
          <w:color w:val="11204C"/>
          <w:sz w:val="14"/>
          <w:szCs w:val="14"/>
        </w:rPr>
        <w:t xml:space="preserve">Partner sa zaväzuje, že rekreačný e-poukaz Dovolenka prijme od Používateľa výlučne na úhradu Rekreačných služieb a nie na úhradu iných cien. Partner sa zaväzuje, že rekreačný e-poukaz Dovolenka nepríjme od Používateľa na úhradu iných služieb t.j. ktoré nespadajú pod oprávnené výdavky v zmysle § 152a ods. 4 a 5 Zákonníka práce a to najmä na úhradu doplnkových služieb neobsahujúcich minimálne dve prenocovania alebo ak sa nejedná o  organizované viacdenné aktivity a zotavovacie podujatia počas školských prázdnin v zmysle ods. 4 písm. a/ až d/. </w:t>
      </w:r>
    </w:p>
    <w:p w14:paraId="4400DC5B" w14:textId="663580E2" w:rsidR="00D10CA4" w:rsidRPr="005D50A3" w:rsidRDefault="00D10CA4" w:rsidP="00656390">
      <w:pPr>
        <w:numPr>
          <w:ilvl w:val="0"/>
          <w:numId w:val="42"/>
        </w:numPr>
        <w:tabs>
          <w:tab w:val="clear" w:pos="720"/>
          <w:tab w:val="num" w:pos="284"/>
        </w:tabs>
        <w:ind w:left="284" w:hanging="284"/>
        <w:jc w:val="both"/>
        <w:rPr>
          <w:rFonts w:ascii="Arial" w:hAnsi="Arial" w:cs="Arial"/>
          <w:color w:val="11204C"/>
          <w:sz w:val="14"/>
          <w:szCs w:val="14"/>
        </w:rPr>
      </w:pPr>
      <w:r w:rsidRPr="005D50A3">
        <w:rPr>
          <w:rFonts w:ascii="Arial" w:hAnsi="Arial" w:cs="Arial"/>
          <w:color w:val="11204C"/>
          <w:sz w:val="14"/>
          <w:szCs w:val="14"/>
        </w:rPr>
        <w:t xml:space="preserve">Partner sa zaväzuje neposkytovať Používateľovi za zaplatenie ceny alebo jej časti za poskytnuté Rekreačné služby rekreačným e-poukazom Dovolenka peniaze, a to ani v prípade, ak cena poskytnutých Rekreačných služieb je nižšia ako suma, ktorá má byť zaplatená rekreačným e-poukazom Dovolenka. Partner nie je oprávnený poskytovať alebo vrátiť Používateľovi žiadne peniaze za akékoľvek použitie rekreačného e-poukazu Dovolenka.  </w:t>
      </w:r>
    </w:p>
    <w:p w14:paraId="70126898" w14:textId="2D1684B8" w:rsidR="00D10CA4" w:rsidRPr="005D50A3" w:rsidRDefault="00D10CA4" w:rsidP="00656390">
      <w:pPr>
        <w:numPr>
          <w:ilvl w:val="0"/>
          <w:numId w:val="42"/>
        </w:numPr>
        <w:tabs>
          <w:tab w:val="clear" w:pos="720"/>
          <w:tab w:val="num" w:pos="284"/>
        </w:tabs>
        <w:ind w:left="284" w:hanging="284"/>
        <w:jc w:val="both"/>
        <w:rPr>
          <w:rFonts w:ascii="Arial" w:hAnsi="Arial" w:cs="Arial"/>
          <w:color w:val="11204C"/>
          <w:sz w:val="14"/>
          <w:szCs w:val="14"/>
        </w:rPr>
      </w:pPr>
      <w:r w:rsidRPr="005D50A3">
        <w:rPr>
          <w:rFonts w:ascii="Arial" w:hAnsi="Arial" w:cs="Arial"/>
          <w:color w:val="11204C"/>
          <w:sz w:val="14"/>
          <w:szCs w:val="14"/>
        </w:rPr>
        <w:t>Partner je povinný odmietnuť prijatie rekreačného e-poukazu Dovolenka, ak predložená karta Edenred nie je platná, alebo bola zjavne pozmeňovaná, falšovaná, poškodená, alebo s ňou bolo zjavne iným spôsobom neoprávnene nakladané a pod.</w:t>
      </w:r>
    </w:p>
    <w:p w14:paraId="0D4391BF" w14:textId="77777777" w:rsidR="00D10CA4" w:rsidRPr="005D50A3" w:rsidRDefault="00D10CA4" w:rsidP="00656390">
      <w:pPr>
        <w:numPr>
          <w:ilvl w:val="0"/>
          <w:numId w:val="42"/>
        </w:numPr>
        <w:tabs>
          <w:tab w:val="clear" w:pos="720"/>
          <w:tab w:val="num" w:pos="284"/>
        </w:tabs>
        <w:ind w:left="284" w:hanging="284"/>
        <w:jc w:val="both"/>
        <w:rPr>
          <w:rFonts w:ascii="Arial" w:hAnsi="Arial" w:cs="Arial"/>
          <w:color w:val="11204C"/>
          <w:sz w:val="14"/>
          <w:szCs w:val="14"/>
        </w:rPr>
      </w:pPr>
      <w:r w:rsidRPr="005D50A3">
        <w:rPr>
          <w:rFonts w:ascii="Arial" w:hAnsi="Arial" w:cs="Arial"/>
          <w:color w:val="11204C"/>
          <w:sz w:val="14"/>
          <w:szCs w:val="14"/>
        </w:rPr>
        <w:t xml:space="preserve">Partner je povinný zabezpečiť, aby počas účinnosti Zmluvy v každej jeho prevádzkarni bol nepretržite prevádzkyschopný minimálne jeden POS terminál registrovaný v zmysle článku VI.3 týchto VOP-PARTNER. Ak Partner nebude schopný plniť uvedený záväzok z objektívnych skutočností, je Partner povinný bezodkladne vykonať všetky úkony potrebné k odstráneniu, resp. prekonaniu takýchto objektívnych skutočností a k opätovnému plneniu uvedeného záväzku. </w:t>
      </w:r>
    </w:p>
    <w:p w14:paraId="743B100B" w14:textId="08DFF4D2" w:rsidR="00D10CA4" w:rsidRPr="005D50A3" w:rsidRDefault="00D10CA4" w:rsidP="00656390">
      <w:pPr>
        <w:numPr>
          <w:ilvl w:val="0"/>
          <w:numId w:val="42"/>
        </w:numPr>
        <w:tabs>
          <w:tab w:val="clear" w:pos="720"/>
          <w:tab w:val="num" w:pos="284"/>
        </w:tabs>
        <w:ind w:left="284" w:hanging="284"/>
        <w:jc w:val="both"/>
        <w:rPr>
          <w:rFonts w:ascii="Arial" w:hAnsi="Arial" w:cs="Arial"/>
          <w:color w:val="11204C"/>
          <w:sz w:val="14"/>
          <w:szCs w:val="14"/>
        </w:rPr>
      </w:pPr>
      <w:r w:rsidRPr="005D50A3">
        <w:rPr>
          <w:rFonts w:ascii="Arial" w:hAnsi="Arial" w:cs="Arial"/>
          <w:color w:val="11204C"/>
          <w:sz w:val="14"/>
          <w:szCs w:val="14"/>
        </w:rPr>
        <w:t xml:space="preserve">Ak má Používateľ záujem využívať rekreačný e-poukaz Dovolenka prostredníctvom </w:t>
      </w:r>
      <w:r w:rsidR="00CD6965">
        <w:rPr>
          <w:rFonts w:ascii="Arial" w:hAnsi="Arial" w:cs="Arial"/>
          <w:color w:val="11204C"/>
          <w:sz w:val="14"/>
          <w:szCs w:val="14"/>
        </w:rPr>
        <w:t>SMS</w:t>
      </w:r>
      <w:r w:rsidR="00CD6965" w:rsidRPr="005D50A3">
        <w:rPr>
          <w:rFonts w:ascii="Arial" w:hAnsi="Arial" w:cs="Arial"/>
          <w:color w:val="11204C"/>
          <w:sz w:val="14"/>
          <w:szCs w:val="14"/>
        </w:rPr>
        <w:t xml:space="preserve"> </w:t>
      </w:r>
      <w:r w:rsidRPr="005D50A3">
        <w:rPr>
          <w:rFonts w:ascii="Arial" w:hAnsi="Arial" w:cs="Arial"/>
          <w:color w:val="11204C"/>
          <w:sz w:val="14"/>
          <w:szCs w:val="14"/>
        </w:rPr>
        <w:t xml:space="preserve">platby, musí si produkt/kartu Edenred (peňaženku Dovolenka) zaregistrovať pre </w:t>
      </w:r>
      <w:r w:rsidR="00CD6965">
        <w:rPr>
          <w:rFonts w:ascii="Arial" w:hAnsi="Arial" w:cs="Arial"/>
          <w:color w:val="11204C"/>
          <w:sz w:val="14"/>
          <w:szCs w:val="14"/>
        </w:rPr>
        <w:t>SMS</w:t>
      </w:r>
      <w:r w:rsidR="00CD6965" w:rsidRPr="005D50A3">
        <w:rPr>
          <w:rFonts w:ascii="Arial" w:hAnsi="Arial" w:cs="Arial"/>
          <w:color w:val="11204C"/>
          <w:sz w:val="14"/>
          <w:szCs w:val="14"/>
        </w:rPr>
        <w:t xml:space="preserve"> </w:t>
      </w:r>
      <w:r w:rsidRPr="005D50A3">
        <w:rPr>
          <w:rFonts w:ascii="Arial" w:hAnsi="Arial" w:cs="Arial"/>
          <w:color w:val="11204C"/>
          <w:sz w:val="14"/>
          <w:szCs w:val="14"/>
        </w:rPr>
        <w:t xml:space="preserve">platbu. </w:t>
      </w:r>
    </w:p>
    <w:p w14:paraId="18E37706" w14:textId="77777777" w:rsidR="00D10CA4" w:rsidRPr="005D50A3" w:rsidRDefault="00D10CA4" w:rsidP="00656390">
      <w:pPr>
        <w:numPr>
          <w:ilvl w:val="0"/>
          <w:numId w:val="42"/>
        </w:numPr>
        <w:tabs>
          <w:tab w:val="clear" w:pos="720"/>
          <w:tab w:val="num" w:pos="284"/>
        </w:tabs>
        <w:ind w:left="284" w:hanging="284"/>
        <w:jc w:val="both"/>
        <w:rPr>
          <w:rFonts w:ascii="Arial" w:hAnsi="Arial" w:cs="Arial"/>
          <w:color w:val="11204C"/>
          <w:sz w:val="14"/>
          <w:szCs w:val="14"/>
        </w:rPr>
      </w:pPr>
      <w:r w:rsidRPr="005D50A3">
        <w:rPr>
          <w:rFonts w:ascii="Arial" w:hAnsi="Arial" w:cs="Arial"/>
          <w:color w:val="11204C"/>
          <w:sz w:val="14"/>
          <w:szCs w:val="14"/>
        </w:rPr>
        <w:t xml:space="preserve">Používateľ pri využití SMS platby zašle SMS v nasledovnom tvare: „xxxxx_suma_poznámka“ na telefónne číslo SMS platieb určené Ticket Service, pričom „xxxxx“ je ID Partnera, „poznámka“ je text určený Používateľom pre zverejnenie k uskutočnenej úhrade a symbol “_“ predstavuje medzeru. </w:t>
      </w:r>
    </w:p>
    <w:p w14:paraId="6959F2ED" w14:textId="77777777" w:rsidR="00D10CA4" w:rsidRPr="005D50A3" w:rsidRDefault="00D10CA4" w:rsidP="00656390">
      <w:pPr>
        <w:numPr>
          <w:ilvl w:val="0"/>
          <w:numId w:val="42"/>
        </w:numPr>
        <w:tabs>
          <w:tab w:val="clear" w:pos="720"/>
          <w:tab w:val="num" w:pos="284"/>
        </w:tabs>
        <w:ind w:left="284" w:hanging="284"/>
        <w:jc w:val="both"/>
        <w:rPr>
          <w:rFonts w:ascii="Arial" w:hAnsi="Arial" w:cs="Arial"/>
          <w:color w:val="11204C"/>
          <w:sz w:val="14"/>
          <w:szCs w:val="14"/>
        </w:rPr>
      </w:pPr>
      <w:r w:rsidRPr="005D50A3">
        <w:rPr>
          <w:rFonts w:ascii="Arial" w:hAnsi="Arial" w:cs="Arial"/>
          <w:color w:val="11204C"/>
          <w:sz w:val="14"/>
          <w:szCs w:val="14"/>
        </w:rPr>
        <w:t xml:space="preserve">Ak v okamihu zadania SMS platby Používateľom </w:t>
      </w:r>
    </w:p>
    <w:p w14:paraId="3AC94E75" w14:textId="13179829" w:rsidR="00D10CA4" w:rsidRPr="005D50A3" w:rsidRDefault="00D10CA4" w:rsidP="00B62EB0">
      <w:pPr>
        <w:pStyle w:val="ListParagraph"/>
        <w:numPr>
          <w:ilvl w:val="0"/>
          <w:numId w:val="46"/>
        </w:numPr>
        <w:ind w:left="709" w:hanging="425"/>
        <w:contextualSpacing/>
        <w:jc w:val="both"/>
        <w:rPr>
          <w:rFonts w:ascii="Arial" w:hAnsi="Arial" w:cs="Arial"/>
          <w:color w:val="11204C"/>
          <w:sz w:val="14"/>
          <w:szCs w:val="14"/>
        </w:rPr>
      </w:pPr>
      <w:r w:rsidRPr="005D50A3">
        <w:rPr>
          <w:rFonts w:ascii="Arial" w:hAnsi="Arial" w:cs="Arial"/>
          <w:color w:val="11204C"/>
          <w:sz w:val="14"/>
          <w:szCs w:val="14"/>
        </w:rPr>
        <w:t xml:space="preserve">bude k peňaženke Dovolenka na karte Edenred asociovaná hodnota v dostatočnej výške, SMS platba bude vykonaná a Partnerovi ako aj Používateľovi bude doručená Potvrdzujúca SMS. Potvrdzujúca SMS doručená Partnerovi bude obsahovať </w:t>
      </w:r>
      <w:r w:rsidRPr="005D50A3">
        <w:rPr>
          <w:rFonts w:ascii="Arial" w:hAnsi="Arial" w:cs="Arial"/>
          <w:color w:val="11204C"/>
          <w:sz w:val="14"/>
          <w:szCs w:val="14"/>
        </w:rPr>
        <w:lastRenderedPageBreak/>
        <w:t xml:space="preserve">údaj o telefónnom čísle, prostredníctvom ktorého bola SMS platba uskutočnená, údaj o uhradenej sume a poznámku zadanú Používateľom pri úhrade. SMS platba sa považuje za riadne vykonanú okamihom doručenia Potvrdzujúcej SMS Partnerovi. Potvrdzujúca SMS doručená Používateľovi bude obsahovať údaj o ID Partnera, ktorému bola SMS platba uhradená, údaj o uhradenej sume a poznámku uvedenú Používateľom pri úhrade. </w:t>
      </w:r>
    </w:p>
    <w:p w14:paraId="57D3A89B" w14:textId="0B35170B" w:rsidR="00B62EB0" w:rsidRPr="005D50A3" w:rsidRDefault="00D10CA4" w:rsidP="00B62EB0">
      <w:pPr>
        <w:pStyle w:val="ListParagraph"/>
        <w:numPr>
          <w:ilvl w:val="0"/>
          <w:numId w:val="46"/>
        </w:numPr>
        <w:ind w:left="709" w:hanging="425"/>
        <w:contextualSpacing/>
        <w:jc w:val="both"/>
        <w:rPr>
          <w:rFonts w:ascii="Arial" w:hAnsi="Arial" w:cs="Arial"/>
          <w:color w:val="11204C"/>
          <w:sz w:val="14"/>
          <w:szCs w:val="14"/>
        </w:rPr>
      </w:pPr>
      <w:r w:rsidRPr="005D50A3">
        <w:rPr>
          <w:rFonts w:ascii="Arial" w:hAnsi="Arial" w:cs="Arial"/>
          <w:color w:val="11204C"/>
          <w:sz w:val="14"/>
          <w:szCs w:val="14"/>
        </w:rPr>
        <w:t>nebude k peňaženke Dovolenka na karte Edenred používanej Používateľom asociovaná hodnota v dostatočnej výške, SMS platba nebude vykonaná a Používateľovi bude doručená SMS obsahujúca informáciu o odmietnutí realizácie SMS platby.</w:t>
      </w:r>
    </w:p>
    <w:p w14:paraId="6DF834CC" w14:textId="77777777" w:rsidR="00D10CA4" w:rsidRPr="005D50A3" w:rsidRDefault="00D10CA4" w:rsidP="00B62EB0">
      <w:pPr>
        <w:numPr>
          <w:ilvl w:val="0"/>
          <w:numId w:val="42"/>
        </w:numPr>
        <w:tabs>
          <w:tab w:val="clear" w:pos="720"/>
          <w:tab w:val="num" w:pos="284"/>
        </w:tabs>
        <w:ind w:left="284" w:hanging="284"/>
        <w:jc w:val="both"/>
        <w:rPr>
          <w:rFonts w:ascii="Arial" w:hAnsi="Arial" w:cs="Arial"/>
          <w:color w:val="11204C"/>
          <w:sz w:val="14"/>
          <w:szCs w:val="14"/>
        </w:rPr>
      </w:pPr>
      <w:r w:rsidRPr="005D50A3">
        <w:rPr>
          <w:rFonts w:ascii="Arial" w:hAnsi="Arial" w:cs="Arial"/>
          <w:color w:val="11204C"/>
          <w:sz w:val="14"/>
          <w:szCs w:val="14"/>
        </w:rPr>
        <w:t>Používateľ pri úhrade ceny alebo jej časti za Partnerom poskytnuté Rekreačné služby prostredníctvom Smartphone platby postupuje v súlade s návodom na používanie príslušnej aplikácie využívanej koncovým zariadením mobilnej komunikácie použitej Používateľom na realizáciu Smartphone platby a návodom na realizáciu Smartphone platby vydaným Ticket Service.</w:t>
      </w:r>
    </w:p>
    <w:p w14:paraId="660E64ED" w14:textId="7A0E761B" w:rsidR="00D10CA4" w:rsidRPr="005D50A3" w:rsidRDefault="00D10CA4" w:rsidP="00B62EB0">
      <w:pPr>
        <w:numPr>
          <w:ilvl w:val="0"/>
          <w:numId w:val="42"/>
        </w:numPr>
        <w:tabs>
          <w:tab w:val="clear" w:pos="720"/>
          <w:tab w:val="num" w:pos="284"/>
        </w:tabs>
        <w:ind w:left="284" w:hanging="284"/>
        <w:jc w:val="both"/>
        <w:rPr>
          <w:rFonts w:ascii="Arial" w:hAnsi="Arial" w:cs="Arial"/>
          <w:color w:val="11204C"/>
          <w:sz w:val="14"/>
          <w:szCs w:val="14"/>
        </w:rPr>
      </w:pPr>
      <w:r w:rsidRPr="005D50A3">
        <w:rPr>
          <w:rFonts w:ascii="Arial" w:hAnsi="Arial" w:cs="Arial"/>
          <w:color w:val="11204C"/>
          <w:sz w:val="14"/>
          <w:szCs w:val="14"/>
        </w:rPr>
        <w:t xml:space="preserve">Partner uzavretím Zmluvy potvrdzuje, že si je vedomý skutočnosti, že </w:t>
      </w:r>
      <w:r w:rsidRPr="005D50A3">
        <w:rPr>
          <w:rFonts w:ascii="Arial" w:hAnsi="Arial" w:cs="Arial"/>
          <w:snapToGrid w:val="0"/>
          <w:color w:val="11204C"/>
          <w:sz w:val="14"/>
          <w:szCs w:val="14"/>
          <w:lang w:eastAsia="cs-CZ"/>
        </w:rPr>
        <w:t>Ticket Service</w:t>
      </w:r>
      <w:r w:rsidRPr="005D50A3">
        <w:rPr>
          <w:rFonts w:ascii="Arial" w:hAnsi="Arial" w:cs="Arial"/>
          <w:color w:val="11204C"/>
          <w:sz w:val="14"/>
          <w:szCs w:val="14"/>
        </w:rPr>
        <w:t xml:space="preserve"> je oprávnený v prípade okolností nasvedčujúcich existenciu protiprávneho konania alebo protiprávneho stavu v súvislosti s prijímaním rekreačných e-poukazov Dovolenka oznámiť uvedené okolnosti Policajnému zboru, respektíve inému orgánu činnému v trestnom konaní alebo inému orgánu verejnej moci a Partner sa zaväzuje poskytnúť </w:t>
      </w:r>
      <w:r w:rsidRPr="005D50A3">
        <w:rPr>
          <w:rFonts w:ascii="Arial" w:hAnsi="Arial" w:cs="Arial"/>
          <w:snapToGrid w:val="0"/>
          <w:color w:val="11204C"/>
          <w:sz w:val="14"/>
          <w:szCs w:val="14"/>
          <w:lang w:eastAsia="cs-CZ"/>
        </w:rPr>
        <w:t>Ticket Service</w:t>
      </w:r>
      <w:r w:rsidRPr="005D50A3">
        <w:rPr>
          <w:rFonts w:ascii="Arial" w:hAnsi="Arial" w:cs="Arial"/>
          <w:color w:val="11204C"/>
          <w:sz w:val="14"/>
          <w:szCs w:val="14"/>
        </w:rPr>
        <w:t xml:space="preserve"> ako aj uvedenému orgánu verejnej moci bez zbytočného odkladu všetku potrebnú súčinnosť.</w:t>
      </w:r>
    </w:p>
    <w:p w14:paraId="5142CAD0" w14:textId="77777777" w:rsidR="0000330C" w:rsidRPr="005D50A3" w:rsidRDefault="0000330C" w:rsidP="003B7B07">
      <w:pPr>
        <w:ind w:left="284"/>
        <w:jc w:val="both"/>
        <w:rPr>
          <w:rFonts w:ascii="Arial" w:hAnsi="Arial" w:cs="Arial"/>
          <w:color w:val="11204C"/>
          <w:sz w:val="14"/>
          <w:szCs w:val="14"/>
        </w:rPr>
      </w:pPr>
    </w:p>
    <w:p w14:paraId="0A6B6AED" w14:textId="12BFD550" w:rsidR="0000330C" w:rsidRPr="005D50A3" w:rsidRDefault="0000330C" w:rsidP="0000330C">
      <w:pPr>
        <w:ind w:left="284" w:hanging="284"/>
        <w:jc w:val="center"/>
        <w:rPr>
          <w:rFonts w:ascii="Arial" w:hAnsi="Arial" w:cs="Arial"/>
          <w:b/>
          <w:color w:val="11204C"/>
          <w:sz w:val="14"/>
          <w:szCs w:val="14"/>
        </w:rPr>
      </w:pPr>
      <w:r w:rsidRPr="005D50A3">
        <w:rPr>
          <w:rFonts w:ascii="Arial" w:hAnsi="Arial" w:cs="Arial"/>
          <w:b/>
          <w:color w:val="11204C"/>
          <w:sz w:val="14"/>
          <w:szCs w:val="14"/>
        </w:rPr>
        <w:t xml:space="preserve">VI.2.  Platobné a zúčtovacie vzťahy rekreačných e-poukazov Dovolenka prostredníctvom peňaženky Dovolenka karty Edenred alebo </w:t>
      </w:r>
      <w:r w:rsidR="00EE13A7">
        <w:rPr>
          <w:rFonts w:ascii="Arial" w:hAnsi="Arial" w:cs="Arial"/>
          <w:b/>
          <w:color w:val="11204C"/>
          <w:sz w:val="14"/>
          <w:szCs w:val="14"/>
        </w:rPr>
        <w:t>SMS</w:t>
      </w:r>
      <w:r w:rsidR="00EE13A7" w:rsidRPr="005D50A3">
        <w:rPr>
          <w:rFonts w:ascii="Arial" w:hAnsi="Arial" w:cs="Arial"/>
          <w:b/>
          <w:color w:val="11204C"/>
          <w:sz w:val="14"/>
          <w:szCs w:val="14"/>
        </w:rPr>
        <w:t xml:space="preserve"> </w:t>
      </w:r>
      <w:r w:rsidRPr="005D50A3">
        <w:rPr>
          <w:rFonts w:ascii="Arial" w:hAnsi="Arial" w:cs="Arial"/>
          <w:b/>
          <w:color w:val="11204C"/>
          <w:sz w:val="14"/>
          <w:szCs w:val="14"/>
        </w:rPr>
        <w:t xml:space="preserve">platby </w:t>
      </w:r>
    </w:p>
    <w:p w14:paraId="55F1C603" w14:textId="77777777" w:rsidR="0000330C" w:rsidRPr="005D50A3" w:rsidRDefault="0000330C" w:rsidP="0000330C">
      <w:pPr>
        <w:ind w:left="284" w:hanging="284"/>
        <w:jc w:val="center"/>
        <w:rPr>
          <w:rFonts w:ascii="Arial" w:hAnsi="Arial" w:cs="Arial"/>
          <w:b/>
          <w:color w:val="11204C"/>
          <w:sz w:val="14"/>
          <w:szCs w:val="14"/>
        </w:rPr>
      </w:pPr>
    </w:p>
    <w:p w14:paraId="3746389B" w14:textId="04908611" w:rsidR="0000330C" w:rsidRPr="005D50A3" w:rsidRDefault="005821CA" w:rsidP="00656390">
      <w:pPr>
        <w:numPr>
          <w:ilvl w:val="0"/>
          <w:numId w:val="43"/>
        </w:numPr>
        <w:tabs>
          <w:tab w:val="clear" w:pos="720"/>
          <w:tab w:val="num" w:pos="284"/>
        </w:tabs>
        <w:ind w:left="284" w:hanging="284"/>
        <w:jc w:val="both"/>
        <w:rPr>
          <w:rFonts w:ascii="Arial" w:hAnsi="Arial" w:cs="Arial"/>
          <w:color w:val="11204C"/>
          <w:sz w:val="14"/>
          <w:szCs w:val="14"/>
        </w:rPr>
      </w:pPr>
      <w:r w:rsidRPr="005D50A3">
        <w:rPr>
          <w:rFonts w:ascii="Arial" w:hAnsi="Arial" w:cs="Arial"/>
          <w:snapToGrid w:val="0"/>
          <w:color w:val="11204C"/>
          <w:sz w:val="14"/>
          <w:szCs w:val="14"/>
          <w:lang w:eastAsia="cs-CZ"/>
        </w:rPr>
        <w:t>Ticket Service</w:t>
      </w:r>
      <w:r w:rsidRPr="005D50A3">
        <w:rPr>
          <w:rFonts w:ascii="Arial" w:hAnsi="Arial" w:cs="Arial"/>
          <w:color w:val="11204C"/>
          <w:sz w:val="14"/>
          <w:szCs w:val="14"/>
        </w:rPr>
        <w:t xml:space="preserve"> sa zaväzuje zabezpečiť úhradu ceny alebo jej časti za poskytnuté Rekreačné služby zaplatené Partnerovi Používateľom </w:t>
      </w:r>
      <w:r w:rsidRPr="005D50A3">
        <w:rPr>
          <w:rFonts w:ascii="Arial" w:hAnsi="Arial" w:cs="Arial"/>
          <w:color w:val="11204C"/>
          <w:sz w:val="14"/>
          <w:szCs w:val="14"/>
        </w:rPr>
        <w:br/>
        <w:t>rekreačným e-poukazom Dovolenka prostredníctvom</w:t>
      </w:r>
    </w:p>
    <w:p w14:paraId="1BF67225" w14:textId="3773DB72" w:rsidR="0000330C" w:rsidRPr="005D50A3" w:rsidRDefault="00565284" w:rsidP="00656390">
      <w:pPr>
        <w:pStyle w:val="ListParagraph"/>
        <w:numPr>
          <w:ilvl w:val="0"/>
          <w:numId w:val="44"/>
        </w:numPr>
        <w:ind w:left="567" w:hanging="283"/>
        <w:contextualSpacing/>
        <w:jc w:val="both"/>
        <w:rPr>
          <w:rFonts w:ascii="Arial" w:hAnsi="Arial" w:cs="Arial"/>
          <w:color w:val="11204C"/>
          <w:sz w:val="14"/>
          <w:szCs w:val="14"/>
        </w:rPr>
      </w:pPr>
      <w:r w:rsidRPr="005D50A3">
        <w:rPr>
          <w:rFonts w:ascii="Arial" w:hAnsi="Arial" w:cs="Arial"/>
          <w:color w:val="11204C"/>
          <w:sz w:val="14"/>
          <w:szCs w:val="14"/>
        </w:rPr>
        <w:t xml:space="preserve">peňaženky Dovolenka na karte Edenred, a to v lehote do 4 pracovných dní odo dňa prijatia rekreačného e-poukazu Dovolenka, </w:t>
      </w:r>
    </w:p>
    <w:p w14:paraId="5885B521" w14:textId="6268FDAC" w:rsidR="0000330C" w:rsidRPr="005D50A3" w:rsidRDefault="008033EF" w:rsidP="000628A7">
      <w:pPr>
        <w:pStyle w:val="ListParagraph"/>
        <w:numPr>
          <w:ilvl w:val="0"/>
          <w:numId w:val="44"/>
        </w:numPr>
        <w:ind w:left="567" w:hanging="284"/>
        <w:contextualSpacing/>
        <w:jc w:val="both"/>
        <w:rPr>
          <w:rFonts w:ascii="Arial" w:hAnsi="Arial" w:cs="Arial"/>
          <w:color w:val="11204C"/>
          <w:sz w:val="14"/>
          <w:szCs w:val="14"/>
        </w:rPr>
      </w:pPr>
      <w:r>
        <w:rPr>
          <w:rFonts w:ascii="Arial" w:hAnsi="Arial" w:cs="Arial"/>
          <w:color w:val="11204C"/>
          <w:sz w:val="14"/>
          <w:szCs w:val="14"/>
        </w:rPr>
        <w:t>SMS</w:t>
      </w:r>
      <w:r w:rsidRPr="005D50A3">
        <w:rPr>
          <w:rFonts w:ascii="Arial" w:hAnsi="Arial" w:cs="Arial"/>
          <w:color w:val="11204C"/>
          <w:sz w:val="14"/>
          <w:szCs w:val="14"/>
        </w:rPr>
        <w:t xml:space="preserve"> </w:t>
      </w:r>
      <w:r w:rsidR="0000330C" w:rsidRPr="005D50A3">
        <w:rPr>
          <w:rFonts w:ascii="Arial" w:hAnsi="Arial" w:cs="Arial"/>
          <w:color w:val="11204C"/>
          <w:sz w:val="14"/>
          <w:szCs w:val="14"/>
        </w:rPr>
        <w:t xml:space="preserve">platby, a to najneskôr do konca kalendárneho týždňa nasledujúceho po kalendárnom týždni, v ktorom Partner akceptoval </w:t>
      </w:r>
      <w:r>
        <w:rPr>
          <w:rFonts w:ascii="Arial" w:hAnsi="Arial" w:cs="Arial"/>
          <w:color w:val="11204C"/>
          <w:sz w:val="14"/>
          <w:szCs w:val="14"/>
        </w:rPr>
        <w:t>SMS</w:t>
      </w:r>
      <w:r w:rsidRPr="005D50A3">
        <w:rPr>
          <w:rFonts w:ascii="Arial" w:hAnsi="Arial" w:cs="Arial"/>
          <w:color w:val="11204C"/>
          <w:sz w:val="14"/>
          <w:szCs w:val="14"/>
        </w:rPr>
        <w:t xml:space="preserve"> </w:t>
      </w:r>
      <w:r w:rsidR="0000330C" w:rsidRPr="005D50A3">
        <w:rPr>
          <w:rFonts w:ascii="Arial" w:hAnsi="Arial" w:cs="Arial"/>
          <w:color w:val="11204C"/>
          <w:sz w:val="14"/>
          <w:szCs w:val="14"/>
        </w:rPr>
        <w:t>platbu na zaplatenie ceny alebo jej časti za Rekreačné služby poskytnuté Používateľovi.</w:t>
      </w:r>
    </w:p>
    <w:p w14:paraId="1C829BF7" w14:textId="77777777" w:rsidR="0000330C" w:rsidRPr="005D50A3" w:rsidRDefault="005821CA" w:rsidP="00656390">
      <w:pPr>
        <w:numPr>
          <w:ilvl w:val="0"/>
          <w:numId w:val="43"/>
        </w:numPr>
        <w:tabs>
          <w:tab w:val="clear" w:pos="720"/>
          <w:tab w:val="num" w:pos="284"/>
        </w:tabs>
        <w:ind w:left="284" w:hanging="284"/>
        <w:jc w:val="both"/>
        <w:rPr>
          <w:rFonts w:ascii="Arial" w:hAnsi="Arial" w:cs="Arial"/>
          <w:color w:val="11204C"/>
          <w:sz w:val="14"/>
          <w:szCs w:val="14"/>
        </w:rPr>
      </w:pPr>
      <w:r w:rsidRPr="005D50A3">
        <w:rPr>
          <w:rFonts w:ascii="Arial" w:hAnsi="Arial" w:cs="Arial"/>
          <w:snapToGrid w:val="0"/>
          <w:color w:val="11204C"/>
          <w:sz w:val="14"/>
          <w:szCs w:val="14"/>
          <w:lang w:eastAsia="cs-CZ"/>
        </w:rPr>
        <w:t>Ticket Service</w:t>
      </w:r>
      <w:r w:rsidRPr="005D50A3">
        <w:rPr>
          <w:rFonts w:ascii="Arial" w:hAnsi="Arial" w:cs="Arial"/>
          <w:color w:val="11204C"/>
          <w:sz w:val="14"/>
          <w:szCs w:val="14"/>
        </w:rPr>
        <w:t xml:space="preserve"> zabezpečí uhradenie sumy v zmysle bodu 1. tohto článku VI.2. Partnerovi bezhotovostným prevodom v prospech bankového účtu uvedeného Partnerom v Zmluve.</w:t>
      </w:r>
    </w:p>
    <w:p w14:paraId="59A61890" w14:textId="5C10EC90" w:rsidR="0000330C" w:rsidRPr="005D50A3" w:rsidRDefault="005821CA" w:rsidP="00656390">
      <w:pPr>
        <w:numPr>
          <w:ilvl w:val="0"/>
          <w:numId w:val="43"/>
        </w:numPr>
        <w:tabs>
          <w:tab w:val="clear" w:pos="720"/>
          <w:tab w:val="num" w:pos="284"/>
        </w:tabs>
        <w:ind w:left="284" w:hanging="284"/>
        <w:jc w:val="both"/>
        <w:rPr>
          <w:rFonts w:ascii="Arial" w:hAnsi="Arial" w:cs="Arial"/>
          <w:color w:val="11204C"/>
          <w:sz w:val="14"/>
          <w:szCs w:val="14"/>
        </w:rPr>
      </w:pPr>
      <w:r w:rsidRPr="005D50A3">
        <w:rPr>
          <w:rFonts w:ascii="Arial" w:hAnsi="Arial" w:cs="Arial"/>
          <w:snapToGrid w:val="0"/>
          <w:color w:val="11204C"/>
          <w:sz w:val="14"/>
          <w:szCs w:val="14"/>
          <w:lang w:eastAsia="cs-CZ"/>
        </w:rPr>
        <w:t>Ticket Service</w:t>
      </w:r>
      <w:r w:rsidRPr="005D50A3">
        <w:rPr>
          <w:rFonts w:ascii="Arial" w:hAnsi="Arial" w:cs="Arial"/>
          <w:color w:val="11204C"/>
          <w:sz w:val="14"/>
          <w:szCs w:val="14"/>
        </w:rPr>
        <w:t xml:space="preserve"> nie je povinný zabezpečiť úhradu sumy v zmysle bodu 1. tohto článku VI.2. v prípade, ak Partner po predložení karty Edenred Používateľom Partnerovi nesplnil, respektíve porušil ktorúkoľvek z jeho povinností alebo záväzkov v zmysle článku VI.1 týchto VOP-PARTNER t.j. prijímania rekreačných e-poukazov Dovolenka. </w:t>
      </w:r>
    </w:p>
    <w:p w14:paraId="5409313D" w14:textId="105036BE" w:rsidR="0000330C" w:rsidRPr="005D50A3" w:rsidRDefault="005821CA" w:rsidP="00656390">
      <w:pPr>
        <w:numPr>
          <w:ilvl w:val="0"/>
          <w:numId w:val="43"/>
        </w:numPr>
        <w:tabs>
          <w:tab w:val="clear" w:pos="720"/>
          <w:tab w:val="num" w:pos="284"/>
        </w:tabs>
        <w:ind w:left="284" w:hanging="284"/>
        <w:jc w:val="both"/>
        <w:rPr>
          <w:rFonts w:ascii="Arial" w:hAnsi="Arial" w:cs="Arial"/>
          <w:color w:val="11204C"/>
          <w:sz w:val="14"/>
          <w:szCs w:val="14"/>
        </w:rPr>
      </w:pPr>
      <w:r w:rsidRPr="005D50A3">
        <w:rPr>
          <w:rFonts w:ascii="Arial" w:hAnsi="Arial" w:cs="Arial"/>
          <w:snapToGrid w:val="0"/>
          <w:color w:val="11204C"/>
          <w:sz w:val="14"/>
          <w:szCs w:val="14"/>
          <w:lang w:eastAsia="cs-CZ"/>
        </w:rPr>
        <w:t>Ticket Service</w:t>
      </w:r>
      <w:r w:rsidRPr="005D50A3">
        <w:rPr>
          <w:rFonts w:ascii="Arial" w:hAnsi="Arial" w:cs="Arial"/>
          <w:color w:val="11204C"/>
          <w:sz w:val="14"/>
          <w:szCs w:val="14"/>
        </w:rPr>
        <w:t xml:space="preserve"> splní svoju povinnosť v zmysle bodu 1. tohto článku VI.2. dňom, v ktorý je uhrádzaná suma odpísaná z bankového účtu Ticket Service alebo akejkoľvej tretej osoby, ktorá predmetnú sumu uhradí Partnerovi.</w:t>
      </w:r>
    </w:p>
    <w:p w14:paraId="7FB2E4B2" w14:textId="70D8996E" w:rsidR="0000330C" w:rsidRPr="005D50A3" w:rsidRDefault="0000330C" w:rsidP="00656390">
      <w:pPr>
        <w:numPr>
          <w:ilvl w:val="0"/>
          <w:numId w:val="43"/>
        </w:numPr>
        <w:tabs>
          <w:tab w:val="clear" w:pos="720"/>
          <w:tab w:val="num" w:pos="284"/>
        </w:tabs>
        <w:ind w:left="284" w:hanging="284"/>
        <w:jc w:val="both"/>
        <w:rPr>
          <w:rFonts w:ascii="Arial" w:hAnsi="Arial" w:cs="Arial"/>
          <w:color w:val="11204C"/>
          <w:sz w:val="14"/>
          <w:szCs w:val="14"/>
        </w:rPr>
      </w:pPr>
      <w:r w:rsidRPr="005D50A3">
        <w:rPr>
          <w:rFonts w:ascii="Arial" w:hAnsi="Arial" w:cs="Arial"/>
          <w:color w:val="11204C"/>
          <w:sz w:val="14"/>
          <w:szCs w:val="14"/>
        </w:rPr>
        <w:t xml:space="preserve">V prípade akejkoľvek oprávnenej reklamácie vady poskytnutých Rekreačných služieb Používateľom v prevádzkarni Partnera a oprávneného uplatnenia nároku Používateľa voči Partnerovi na vrátenie zaplatenej ceny poskytnutých Rekreačných služieb, je Partner povinný potrebným úkonom prostredníctvom POS terminálu zabezpečiť opätovnú asociáciu hodnoty zodpovedajúcej cene, respektíve jej časti poskytnutých Rekreačných služieb zaplatených rekreačným e-poukazom Dovolenka späť výhradne k peňaženke Dovolenka na karte Edenred, ktorou bola uvedená suma zaplatená, prípadne k peňaženke Dovolenka na karte Edenred nahradzujúcej uvedenú kartu Edenred. Partner nesmie vykonať opätovnú asociáciu vrátenej ceny na inú peňaženku karty Edenred (napr. peňaženka TR). V prípade akejkoľvek oprávnenej reklamácie vady Používateľom v prevádzkarni Partnera a oprávneného uplatnenia nároku Používateľa voči Partnerovi na vrátenie ceny za poskytnuté Rekreačné služby je Partner povinný peňažnú hodnotu zodpovedajúcu cene alebo jej časti za poskytnuté Rekreačné služby zaplatenej </w:t>
      </w:r>
      <w:r w:rsidR="0076478C">
        <w:rPr>
          <w:rFonts w:ascii="Arial" w:hAnsi="Arial" w:cs="Arial"/>
          <w:color w:val="11204C"/>
          <w:sz w:val="14"/>
          <w:szCs w:val="14"/>
        </w:rPr>
        <w:t>SMS</w:t>
      </w:r>
      <w:r w:rsidR="0076478C" w:rsidRPr="005D50A3">
        <w:rPr>
          <w:rFonts w:ascii="Arial" w:hAnsi="Arial" w:cs="Arial"/>
          <w:color w:val="11204C"/>
          <w:sz w:val="14"/>
          <w:szCs w:val="14"/>
        </w:rPr>
        <w:t xml:space="preserve"> </w:t>
      </w:r>
      <w:r w:rsidRPr="005D50A3">
        <w:rPr>
          <w:rFonts w:ascii="Arial" w:hAnsi="Arial" w:cs="Arial"/>
          <w:color w:val="11204C"/>
          <w:sz w:val="14"/>
          <w:szCs w:val="14"/>
        </w:rPr>
        <w:t xml:space="preserve">platbou bezodkladne uhradiť </w:t>
      </w:r>
      <w:r w:rsidRPr="005D50A3">
        <w:rPr>
          <w:rFonts w:ascii="Arial" w:hAnsi="Arial" w:cs="Arial"/>
          <w:snapToGrid w:val="0"/>
          <w:color w:val="11204C"/>
          <w:sz w:val="14"/>
          <w:szCs w:val="14"/>
          <w:lang w:eastAsia="cs-CZ"/>
        </w:rPr>
        <w:t>Ticket Service</w:t>
      </w:r>
      <w:r w:rsidRPr="005D50A3">
        <w:rPr>
          <w:rFonts w:ascii="Arial" w:hAnsi="Arial" w:cs="Arial"/>
          <w:color w:val="11204C"/>
          <w:sz w:val="14"/>
          <w:szCs w:val="14"/>
        </w:rPr>
        <w:t>.</w:t>
      </w:r>
    </w:p>
    <w:p w14:paraId="2525F29D" w14:textId="77777777" w:rsidR="0000330C" w:rsidRPr="005D50A3" w:rsidRDefault="0000330C" w:rsidP="00B37E68">
      <w:pPr>
        <w:numPr>
          <w:ilvl w:val="0"/>
          <w:numId w:val="43"/>
        </w:numPr>
        <w:tabs>
          <w:tab w:val="clear" w:pos="720"/>
          <w:tab w:val="num" w:pos="284"/>
        </w:tabs>
        <w:ind w:left="284" w:hanging="284"/>
        <w:jc w:val="both"/>
        <w:rPr>
          <w:rFonts w:ascii="Arial" w:hAnsi="Arial" w:cs="Arial"/>
          <w:color w:val="11204C"/>
          <w:sz w:val="14"/>
          <w:szCs w:val="14"/>
        </w:rPr>
      </w:pPr>
      <w:r w:rsidRPr="005D50A3">
        <w:rPr>
          <w:rFonts w:ascii="Arial" w:hAnsi="Arial" w:cs="Arial"/>
          <w:color w:val="11204C"/>
          <w:sz w:val="14"/>
          <w:szCs w:val="14"/>
        </w:rPr>
        <w:t xml:space="preserve">Povinnosti Partnera podľa bodu 5 tohto článku vzťahujú aj na akékoľvek iné situácie, pri ktorých dôjde k vráteniu ceny, alebo časti ceny za Rekreačné služby, napr. storno, zrušenie, nevyužitie Rekreačných služieb alebo ich časti, v súlade s podmienkami poskytovania Rekreačných služieb Partnera. V prípade uplatnenia storno poplatku alebo akýchkoľvek iných platieb, ktoré nie sú oprávnenými výdavkami podľa príslušných právnych predpisov je Partner povinný takúto platbu požadovať výhradne od Používateľa a nepoužiť na jeho úhradu rekreačný e-poukaz Dovolenka. Partner nemá nárok požadovať od Ticket Service úhradu za takéto poplatky a v prípade úhrady takejto platby prostredníctvom rekreačného e-poukazu Dovolenka je povinný takúto platbu bezodkladne uhradiť Ticket Service.  </w:t>
      </w:r>
    </w:p>
    <w:p w14:paraId="0CFC8451" w14:textId="04E62881" w:rsidR="0000330C" w:rsidRPr="005D50A3" w:rsidRDefault="0000330C" w:rsidP="00B37E68">
      <w:pPr>
        <w:numPr>
          <w:ilvl w:val="0"/>
          <w:numId w:val="43"/>
        </w:numPr>
        <w:tabs>
          <w:tab w:val="clear" w:pos="720"/>
          <w:tab w:val="num" w:pos="284"/>
        </w:tabs>
        <w:ind w:left="284" w:hanging="284"/>
        <w:jc w:val="both"/>
        <w:rPr>
          <w:rFonts w:ascii="Arial" w:hAnsi="Arial" w:cs="Arial"/>
          <w:color w:val="11204C"/>
          <w:sz w:val="14"/>
          <w:szCs w:val="14"/>
        </w:rPr>
      </w:pPr>
      <w:r w:rsidRPr="005D50A3">
        <w:rPr>
          <w:rFonts w:ascii="Arial" w:hAnsi="Arial" w:cs="Arial"/>
          <w:color w:val="11204C"/>
          <w:sz w:val="14"/>
          <w:szCs w:val="14"/>
        </w:rPr>
        <w:t xml:space="preserve">V prípade sťažnosti Používateľa na viacnásobné zaplatenie tej istej ceny alebo jej časti poskytnutých Rekreačných služieb rekreačným e-poukazom Dovolenka Partnerovi, je Partner na požiadanie </w:t>
      </w:r>
      <w:r w:rsidRPr="005D50A3">
        <w:rPr>
          <w:rFonts w:ascii="Arial" w:hAnsi="Arial" w:cs="Arial"/>
          <w:snapToGrid w:val="0"/>
          <w:color w:val="11204C"/>
          <w:sz w:val="14"/>
          <w:szCs w:val="14"/>
          <w:lang w:eastAsia="cs-CZ"/>
        </w:rPr>
        <w:t>Ticket Service</w:t>
      </w:r>
      <w:r w:rsidRPr="005D50A3">
        <w:rPr>
          <w:rFonts w:ascii="Arial" w:hAnsi="Arial" w:cs="Arial"/>
          <w:color w:val="11204C"/>
          <w:sz w:val="14"/>
          <w:szCs w:val="14"/>
        </w:rPr>
        <w:t xml:space="preserve"> povinný preukázať poskytnutie Rekreačných služieb Používateľovi, za </w:t>
      </w:r>
      <w:r w:rsidRPr="005D50A3">
        <w:rPr>
          <w:rFonts w:ascii="Arial" w:hAnsi="Arial" w:cs="Arial"/>
          <w:color w:val="11204C"/>
          <w:sz w:val="14"/>
          <w:szCs w:val="14"/>
        </w:rPr>
        <w:t xml:space="preserve">každú z namietaných zaplatených cien Používateľom, v opačnom prípade je Partner povinný peňažnú hodnotu predstavujúcu neoprávnene účtovanú cenu alebo jej časť za poskytnuté Rekreačné služby zaplatené rekreačným e-poukazom Dovolenka bezodkladne uhradiť </w:t>
      </w:r>
      <w:r w:rsidRPr="005D50A3">
        <w:rPr>
          <w:rFonts w:ascii="Arial" w:hAnsi="Arial" w:cs="Arial"/>
          <w:snapToGrid w:val="0"/>
          <w:color w:val="11204C"/>
          <w:sz w:val="14"/>
          <w:szCs w:val="14"/>
          <w:lang w:eastAsia="cs-CZ"/>
        </w:rPr>
        <w:t>Ticket Service</w:t>
      </w:r>
      <w:r w:rsidRPr="005D50A3">
        <w:rPr>
          <w:rFonts w:ascii="Arial" w:hAnsi="Arial" w:cs="Arial"/>
          <w:color w:val="11204C"/>
          <w:sz w:val="14"/>
          <w:szCs w:val="14"/>
        </w:rPr>
        <w:t>.</w:t>
      </w:r>
    </w:p>
    <w:p w14:paraId="4E6CD072" w14:textId="0CAC9F67" w:rsidR="0000330C" w:rsidRPr="005D50A3" w:rsidRDefault="0000330C" w:rsidP="00B37E68">
      <w:pPr>
        <w:numPr>
          <w:ilvl w:val="0"/>
          <w:numId w:val="43"/>
        </w:numPr>
        <w:tabs>
          <w:tab w:val="clear" w:pos="720"/>
          <w:tab w:val="num" w:pos="284"/>
        </w:tabs>
        <w:ind w:left="284" w:hanging="284"/>
        <w:jc w:val="both"/>
        <w:rPr>
          <w:rFonts w:ascii="Arial" w:hAnsi="Arial" w:cs="Arial"/>
          <w:color w:val="11204C"/>
          <w:sz w:val="14"/>
          <w:szCs w:val="14"/>
        </w:rPr>
      </w:pPr>
      <w:r w:rsidRPr="005D50A3">
        <w:rPr>
          <w:rFonts w:ascii="Arial" w:hAnsi="Arial" w:cs="Arial"/>
          <w:color w:val="11204C"/>
          <w:sz w:val="14"/>
          <w:szCs w:val="14"/>
        </w:rPr>
        <w:t>Akékoľvek poplatky, odmeny alebo iné sumy účtované treťou osobou v súvislosti so zaobstaraním, inštaláciou, prevádzkou, údržbou, opravou alebo používaním POS terminálu ako aj akékoľvek poplatky účtované treťou osobou za vykonanie úhrady sumy predstavujúcej cenu alebo jej časť poskytnutých Rekreačných služieb uhradených Partnerovi rekreačným e-poukazom Dovolenka prostredníctvom peňaženky Dovolenka na karte Edenred znáša v celom rozsahu Partner na vlastné náklady a nemá právo na ich účtovanie voči rekreačným e-poukazom Dovolenka, ani na ich náhradu voči</w:t>
      </w:r>
      <w:r w:rsidRPr="005D50A3">
        <w:rPr>
          <w:rFonts w:ascii="Arial" w:hAnsi="Arial" w:cs="Arial"/>
          <w:snapToGrid w:val="0"/>
          <w:color w:val="11204C"/>
          <w:sz w:val="14"/>
          <w:szCs w:val="14"/>
          <w:lang w:eastAsia="cs-CZ"/>
        </w:rPr>
        <w:t xml:space="preserve"> Ticket Service</w:t>
      </w:r>
      <w:r w:rsidRPr="005D50A3">
        <w:rPr>
          <w:rFonts w:ascii="Arial" w:hAnsi="Arial" w:cs="Arial"/>
          <w:color w:val="11204C"/>
          <w:sz w:val="14"/>
          <w:szCs w:val="14"/>
        </w:rPr>
        <w:t>.</w:t>
      </w:r>
    </w:p>
    <w:p w14:paraId="3F858805" w14:textId="77777777" w:rsidR="0000330C" w:rsidRPr="005D50A3" w:rsidRDefault="0000330C" w:rsidP="0092400D">
      <w:pPr>
        <w:ind w:left="284"/>
        <w:jc w:val="both"/>
        <w:rPr>
          <w:rFonts w:ascii="Arial" w:hAnsi="Arial" w:cs="Arial"/>
          <w:color w:val="11204C"/>
          <w:sz w:val="14"/>
          <w:szCs w:val="14"/>
        </w:rPr>
      </w:pPr>
    </w:p>
    <w:p w14:paraId="00C00328" w14:textId="40830B05" w:rsidR="003B7B07" w:rsidRPr="005D50A3" w:rsidRDefault="003B7B07" w:rsidP="003B7B07">
      <w:pPr>
        <w:ind w:left="284" w:hanging="284"/>
        <w:jc w:val="center"/>
        <w:rPr>
          <w:rFonts w:ascii="Arial" w:hAnsi="Arial" w:cs="Arial"/>
          <w:b/>
          <w:color w:val="11204C"/>
          <w:sz w:val="14"/>
          <w:szCs w:val="14"/>
        </w:rPr>
      </w:pPr>
      <w:r w:rsidRPr="005D50A3">
        <w:rPr>
          <w:rFonts w:ascii="Arial" w:hAnsi="Arial" w:cs="Arial"/>
          <w:b/>
          <w:color w:val="11204C"/>
          <w:sz w:val="14"/>
          <w:szCs w:val="14"/>
        </w:rPr>
        <w:t>VI. 3   Registrácia Partnera/ Registrácia Partnera</w:t>
      </w:r>
      <w:r w:rsidR="00FC2F40">
        <w:rPr>
          <w:rFonts w:ascii="Arial" w:hAnsi="Arial" w:cs="Arial"/>
          <w:b/>
          <w:color w:val="11204C"/>
          <w:sz w:val="14"/>
          <w:szCs w:val="14"/>
        </w:rPr>
        <w:t xml:space="preserve"> </w:t>
      </w:r>
      <w:r w:rsidRPr="005D50A3">
        <w:rPr>
          <w:rFonts w:ascii="Arial" w:hAnsi="Arial" w:cs="Arial"/>
          <w:b/>
          <w:color w:val="11204C"/>
          <w:sz w:val="14"/>
          <w:szCs w:val="14"/>
        </w:rPr>
        <w:t>-</w:t>
      </w:r>
      <w:r w:rsidR="00FC2F40">
        <w:rPr>
          <w:rFonts w:ascii="Arial" w:hAnsi="Arial" w:cs="Arial"/>
          <w:b/>
          <w:color w:val="11204C"/>
          <w:sz w:val="14"/>
          <w:szCs w:val="14"/>
        </w:rPr>
        <w:t xml:space="preserve"> SMS</w:t>
      </w:r>
      <w:r w:rsidR="00FC2F40" w:rsidRPr="005D50A3">
        <w:rPr>
          <w:rFonts w:ascii="Arial" w:hAnsi="Arial" w:cs="Arial"/>
          <w:b/>
          <w:color w:val="11204C"/>
          <w:sz w:val="14"/>
          <w:szCs w:val="14"/>
        </w:rPr>
        <w:t xml:space="preserve"> </w:t>
      </w:r>
      <w:r w:rsidRPr="005D50A3">
        <w:rPr>
          <w:rFonts w:ascii="Arial" w:hAnsi="Arial" w:cs="Arial"/>
          <w:b/>
          <w:color w:val="11204C"/>
          <w:sz w:val="14"/>
          <w:szCs w:val="14"/>
        </w:rPr>
        <w:t>platba</w:t>
      </w:r>
    </w:p>
    <w:p w14:paraId="6145D91D" w14:textId="77777777" w:rsidR="003B7B07" w:rsidRPr="005D50A3" w:rsidRDefault="003B7B07" w:rsidP="003B7B07">
      <w:pPr>
        <w:ind w:left="284" w:hanging="284"/>
        <w:rPr>
          <w:rFonts w:ascii="Arial" w:hAnsi="Arial" w:cs="Arial"/>
          <w:b/>
          <w:color w:val="11204C"/>
          <w:sz w:val="14"/>
          <w:szCs w:val="14"/>
        </w:rPr>
      </w:pPr>
    </w:p>
    <w:p w14:paraId="4FA72798" w14:textId="7E4A949B" w:rsidR="003B7B07" w:rsidRPr="005D50A3" w:rsidRDefault="003B7B07" w:rsidP="00656390">
      <w:pPr>
        <w:numPr>
          <w:ilvl w:val="0"/>
          <w:numId w:val="45"/>
        </w:numPr>
        <w:tabs>
          <w:tab w:val="clear" w:pos="720"/>
        </w:tabs>
        <w:ind w:left="284" w:hanging="284"/>
        <w:jc w:val="both"/>
        <w:rPr>
          <w:rFonts w:ascii="Arial" w:hAnsi="Arial" w:cs="Arial"/>
          <w:color w:val="11204C"/>
          <w:sz w:val="14"/>
          <w:szCs w:val="14"/>
        </w:rPr>
      </w:pPr>
      <w:r w:rsidRPr="005D50A3">
        <w:rPr>
          <w:rFonts w:ascii="Arial" w:hAnsi="Arial" w:cs="Arial"/>
          <w:color w:val="11204C"/>
          <w:sz w:val="14"/>
          <w:szCs w:val="14"/>
        </w:rPr>
        <w:t xml:space="preserve">Po uzavretí Zmluvy, na základe ktorej sa Partner zaviazal prijímať </w:t>
      </w:r>
      <w:r w:rsidRPr="005D50A3">
        <w:rPr>
          <w:rFonts w:ascii="Arial" w:hAnsi="Arial" w:cs="Arial"/>
          <w:color w:val="11204C"/>
          <w:sz w:val="14"/>
          <w:szCs w:val="14"/>
        </w:rPr>
        <w:br/>
        <w:t xml:space="preserve">rekreačné e-poukazy Dovolenka, zabezpečí </w:t>
      </w:r>
      <w:r w:rsidRPr="005D50A3">
        <w:rPr>
          <w:rFonts w:ascii="Arial" w:hAnsi="Arial" w:cs="Arial"/>
          <w:snapToGrid w:val="0"/>
          <w:color w:val="11204C"/>
          <w:sz w:val="14"/>
          <w:szCs w:val="14"/>
          <w:lang w:eastAsia="cs-CZ"/>
        </w:rPr>
        <w:t>Ticket Service</w:t>
      </w:r>
      <w:r w:rsidRPr="005D50A3">
        <w:rPr>
          <w:rFonts w:ascii="Arial" w:hAnsi="Arial" w:cs="Arial"/>
          <w:color w:val="11204C"/>
          <w:sz w:val="14"/>
          <w:szCs w:val="14"/>
        </w:rPr>
        <w:t xml:space="preserve"> vykonanie Registrácie Partnera v platobnom centre siete Maestro na základe Partnerom oznámeného MID POS terminálov v prevádzkarňach Partnera alebo osobne prostredníctvom svojho povereného, respektíve splnomocneného zástupcu, použitím registračnej karty v POS termináloch v každej prevádzkarni Partnera.</w:t>
      </w:r>
    </w:p>
    <w:p w14:paraId="5AA6D366" w14:textId="0E33FDB1" w:rsidR="003B7B07" w:rsidRPr="005D50A3" w:rsidRDefault="003B7B07" w:rsidP="00656390">
      <w:pPr>
        <w:numPr>
          <w:ilvl w:val="0"/>
          <w:numId w:val="45"/>
        </w:numPr>
        <w:tabs>
          <w:tab w:val="clear" w:pos="720"/>
        </w:tabs>
        <w:ind w:left="284" w:hanging="284"/>
        <w:jc w:val="both"/>
        <w:rPr>
          <w:rFonts w:ascii="Arial" w:hAnsi="Arial" w:cs="Arial"/>
          <w:color w:val="11204C"/>
          <w:sz w:val="14"/>
          <w:szCs w:val="14"/>
        </w:rPr>
      </w:pPr>
      <w:r w:rsidRPr="005D50A3">
        <w:rPr>
          <w:rFonts w:ascii="Arial" w:hAnsi="Arial" w:cs="Arial"/>
          <w:color w:val="11204C"/>
          <w:sz w:val="14"/>
          <w:szCs w:val="14"/>
        </w:rPr>
        <w:t xml:space="preserve">Ak sa ku dňu uzavretia Zmluvy v prevádzkarni Partnera nenachádza žiadny prevádzkovaný POS terminál, Partner je povinný bezodkladne po uzavretí Zmluvy, na základe ktorej sa Partner zaviazal prijímať rekreačné e-poukazy Dovolenka vykonať všetky potrebné úkony a uzavrieť zmluvu o prevádzkovaní POS terminálu alebo inú obdobnú zmluvu s treťou osobou zabezpečujúcou prevádzku POS terminálov a v lehote do 30 dní odo dňa uzavretia Zmluvy písomne oznámiť </w:t>
      </w:r>
      <w:r w:rsidRPr="005D50A3">
        <w:rPr>
          <w:rFonts w:ascii="Arial" w:hAnsi="Arial" w:cs="Arial"/>
          <w:snapToGrid w:val="0"/>
          <w:color w:val="11204C"/>
          <w:sz w:val="14"/>
          <w:szCs w:val="14"/>
          <w:lang w:eastAsia="cs-CZ"/>
        </w:rPr>
        <w:t>Ticket Service</w:t>
      </w:r>
      <w:r w:rsidRPr="005D50A3">
        <w:rPr>
          <w:rFonts w:ascii="Arial" w:hAnsi="Arial" w:cs="Arial"/>
          <w:color w:val="11204C"/>
          <w:sz w:val="14"/>
          <w:szCs w:val="14"/>
        </w:rPr>
        <w:t xml:space="preserve"> MID </w:t>
      </w:r>
      <w:r w:rsidR="00624461">
        <w:rPr>
          <w:rFonts w:ascii="Arial" w:hAnsi="Arial" w:cs="Arial"/>
          <w:color w:val="11204C"/>
          <w:sz w:val="14"/>
          <w:szCs w:val="14"/>
        </w:rPr>
        <w:t xml:space="preserve">POS terminálov </w:t>
      </w:r>
      <w:r w:rsidRPr="005D50A3">
        <w:rPr>
          <w:rFonts w:ascii="Arial" w:hAnsi="Arial" w:cs="Arial"/>
          <w:color w:val="11204C"/>
          <w:sz w:val="14"/>
          <w:szCs w:val="14"/>
        </w:rPr>
        <w:t>Partnera, respektíve jeho prevádzkarne</w:t>
      </w:r>
      <w:r w:rsidR="00624461">
        <w:rPr>
          <w:rFonts w:ascii="Arial" w:hAnsi="Arial" w:cs="Arial"/>
          <w:color w:val="11204C"/>
          <w:sz w:val="14"/>
          <w:szCs w:val="14"/>
        </w:rPr>
        <w:t>.</w:t>
      </w:r>
      <w:r w:rsidRPr="005D50A3">
        <w:rPr>
          <w:rFonts w:ascii="Arial" w:hAnsi="Arial" w:cs="Arial"/>
          <w:color w:val="11204C"/>
          <w:sz w:val="14"/>
          <w:szCs w:val="14"/>
        </w:rPr>
        <w:t xml:space="preserve">  </w:t>
      </w:r>
    </w:p>
    <w:p w14:paraId="4D08E072" w14:textId="77777777" w:rsidR="003B7B07" w:rsidRPr="005D50A3" w:rsidRDefault="003B7B07" w:rsidP="00656390">
      <w:pPr>
        <w:numPr>
          <w:ilvl w:val="0"/>
          <w:numId w:val="45"/>
        </w:numPr>
        <w:tabs>
          <w:tab w:val="clear" w:pos="720"/>
        </w:tabs>
        <w:ind w:left="284" w:hanging="284"/>
        <w:jc w:val="both"/>
        <w:rPr>
          <w:rFonts w:ascii="Arial" w:hAnsi="Arial" w:cs="Arial"/>
          <w:color w:val="11204C"/>
          <w:sz w:val="14"/>
          <w:szCs w:val="14"/>
        </w:rPr>
      </w:pPr>
      <w:r w:rsidRPr="005D50A3">
        <w:rPr>
          <w:rFonts w:ascii="Arial" w:hAnsi="Arial" w:cs="Arial"/>
          <w:color w:val="11204C"/>
          <w:sz w:val="14"/>
          <w:szCs w:val="14"/>
        </w:rPr>
        <w:t>Partner je povinný do 3 dní odo dňa príslušnej zmeny písomne oznámiť Ticket Service</w:t>
      </w:r>
    </w:p>
    <w:p w14:paraId="689760EF" w14:textId="77777777" w:rsidR="003B7B07" w:rsidRPr="005D50A3" w:rsidRDefault="003B7B07" w:rsidP="000628A7">
      <w:pPr>
        <w:pStyle w:val="ListParagraph"/>
        <w:numPr>
          <w:ilvl w:val="0"/>
          <w:numId w:val="47"/>
        </w:numPr>
        <w:ind w:left="709" w:hanging="425"/>
        <w:contextualSpacing/>
        <w:jc w:val="both"/>
        <w:rPr>
          <w:rFonts w:ascii="Arial" w:hAnsi="Arial" w:cs="Arial"/>
          <w:color w:val="11204C"/>
          <w:sz w:val="14"/>
          <w:szCs w:val="14"/>
        </w:rPr>
      </w:pPr>
      <w:r w:rsidRPr="005D50A3">
        <w:rPr>
          <w:rFonts w:ascii="Arial" w:hAnsi="Arial" w:cs="Arial"/>
          <w:color w:val="11204C"/>
          <w:sz w:val="14"/>
          <w:szCs w:val="14"/>
        </w:rPr>
        <w:t>zmenu MID Partnera respektíve prevádzkarne Partnera, spolu s uvedením nového MID Partnera/prevádzkarne Partnera, ktorej sa uvedená zmena týka,</w:t>
      </w:r>
    </w:p>
    <w:p w14:paraId="126EA3C4" w14:textId="15448BEF" w:rsidR="003B7B07" w:rsidRPr="005D50A3" w:rsidRDefault="003B7B07" w:rsidP="000628A7">
      <w:pPr>
        <w:pStyle w:val="ListParagraph"/>
        <w:numPr>
          <w:ilvl w:val="0"/>
          <w:numId w:val="47"/>
        </w:numPr>
        <w:ind w:left="709" w:hanging="425"/>
        <w:contextualSpacing/>
        <w:jc w:val="both"/>
        <w:rPr>
          <w:rFonts w:ascii="Arial" w:hAnsi="Arial" w:cs="Arial"/>
          <w:color w:val="11204C"/>
          <w:sz w:val="14"/>
          <w:szCs w:val="14"/>
        </w:rPr>
      </w:pPr>
      <w:r w:rsidRPr="005D50A3">
        <w:rPr>
          <w:rFonts w:ascii="Arial" w:hAnsi="Arial" w:cs="Arial"/>
          <w:color w:val="11204C"/>
          <w:sz w:val="14"/>
          <w:szCs w:val="14"/>
        </w:rPr>
        <w:t>pridelenie ďalšieho MID pre určenú prevádzkareň/prevádzkarne Partnera, spolu s uvedením ďalšieho MID Partnera a určením prevádzkarne/prevádzkarní Partnera, ktorým bol ďalší MID</w:t>
      </w:r>
      <w:r w:rsidR="007858AB">
        <w:rPr>
          <w:rFonts w:ascii="Arial" w:hAnsi="Arial" w:cs="Arial"/>
          <w:color w:val="11204C"/>
          <w:sz w:val="14"/>
          <w:szCs w:val="14"/>
        </w:rPr>
        <w:t xml:space="preserve"> POS terminálov</w:t>
      </w:r>
      <w:r w:rsidRPr="005D50A3">
        <w:rPr>
          <w:rFonts w:ascii="Arial" w:hAnsi="Arial" w:cs="Arial"/>
          <w:color w:val="11204C"/>
          <w:sz w:val="14"/>
          <w:szCs w:val="14"/>
        </w:rPr>
        <w:t xml:space="preserve"> pridelený v tejto/ týchto prevádzkarňach Partnera,</w:t>
      </w:r>
    </w:p>
    <w:p w14:paraId="398D621B" w14:textId="01B91A15" w:rsidR="003B7B07" w:rsidRPr="005D50A3" w:rsidRDefault="003B7B07" w:rsidP="000628A7">
      <w:pPr>
        <w:pStyle w:val="ListParagraph"/>
        <w:numPr>
          <w:ilvl w:val="0"/>
          <w:numId w:val="47"/>
        </w:numPr>
        <w:ind w:left="709" w:hanging="425"/>
        <w:contextualSpacing/>
        <w:jc w:val="both"/>
        <w:rPr>
          <w:rFonts w:ascii="Arial" w:hAnsi="Arial" w:cs="Arial"/>
          <w:color w:val="11204C"/>
          <w:sz w:val="14"/>
          <w:szCs w:val="14"/>
        </w:rPr>
      </w:pPr>
      <w:r w:rsidRPr="005D50A3">
        <w:rPr>
          <w:rFonts w:ascii="Arial" w:hAnsi="Arial" w:cs="Arial"/>
          <w:color w:val="11204C"/>
          <w:sz w:val="14"/>
          <w:szCs w:val="14"/>
        </w:rPr>
        <w:t xml:space="preserve">zmenu, nahradenie POS terminálu v niektorej z prevádzkarní Partnera alebo zvýšenia/zníženia počtu POS terminálov v prevádzkarňach Partnera, spolu s uvedením MID Partnera/ prevádzkarne Partnera, ktorej sa uvedená zmena, nahradenie či zvýšenie/zníženie počtu POS terminálov týka . </w:t>
      </w:r>
    </w:p>
    <w:p w14:paraId="7FF97FB8" w14:textId="77777777" w:rsidR="003B7B07" w:rsidRPr="005D50A3" w:rsidRDefault="005821CA" w:rsidP="00A06325">
      <w:pPr>
        <w:pStyle w:val="ListParagraph"/>
        <w:ind w:left="284"/>
        <w:contextualSpacing/>
        <w:jc w:val="both"/>
        <w:rPr>
          <w:rFonts w:ascii="Arial" w:hAnsi="Arial" w:cs="Arial"/>
          <w:color w:val="11204C"/>
          <w:sz w:val="14"/>
          <w:szCs w:val="14"/>
        </w:rPr>
      </w:pPr>
      <w:r w:rsidRPr="005D50A3">
        <w:rPr>
          <w:rFonts w:ascii="Arial" w:hAnsi="Arial" w:cs="Arial"/>
          <w:snapToGrid w:val="0"/>
          <w:color w:val="11204C"/>
          <w:sz w:val="14"/>
          <w:szCs w:val="14"/>
          <w:lang w:eastAsia="cs-CZ"/>
        </w:rPr>
        <w:t>Následne Ticket Service</w:t>
      </w:r>
      <w:r w:rsidRPr="005D50A3">
        <w:rPr>
          <w:rFonts w:ascii="Arial" w:hAnsi="Arial" w:cs="Arial"/>
          <w:color w:val="11204C"/>
          <w:sz w:val="14"/>
          <w:szCs w:val="14"/>
        </w:rPr>
        <w:t xml:space="preserve"> zabezpečí registráciu nových POS terminálov v zmysle tohto článku.</w:t>
      </w:r>
    </w:p>
    <w:p w14:paraId="21A5B4D9" w14:textId="305080ED" w:rsidR="003B7B07" w:rsidRPr="005D50A3" w:rsidRDefault="003B7B07" w:rsidP="002F7F1F">
      <w:pPr>
        <w:numPr>
          <w:ilvl w:val="0"/>
          <w:numId w:val="45"/>
        </w:numPr>
        <w:tabs>
          <w:tab w:val="clear" w:pos="720"/>
          <w:tab w:val="num" w:pos="284"/>
        </w:tabs>
        <w:ind w:left="284" w:hanging="284"/>
        <w:jc w:val="both"/>
        <w:rPr>
          <w:rFonts w:ascii="Arial" w:hAnsi="Arial" w:cs="Arial"/>
          <w:color w:val="11204C"/>
          <w:sz w:val="14"/>
          <w:szCs w:val="14"/>
        </w:rPr>
      </w:pPr>
      <w:r w:rsidRPr="005D50A3">
        <w:rPr>
          <w:rFonts w:ascii="Arial" w:hAnsi="Arial" w:cs="Arial"/>
          <w:color w:val="11204C"/>
          <w:sz w:val="14"/>
          <w:szCs w:val="14"/>
        </w:rPr>
        <w:t xml:space="preserve">Po uzavretí Zmluvy, na základe ktorej sa Partner zaviazal prijímať rekreačné e-poukazy Dovolenka, zabezpečí </w:t>
      </w:r>
      <w:r w:rsidRPr="005D50A3">
        <w:rPr>
          <w:rFonts w:ascii="Arial" w:hAnsi="Arial" w:cs="Arial"/>
          <w:snapToGrid w:val="0"/>
          <w:color w:val="11204C"/>
          <w:sz w:val="14"/>
          <w:szCs w:val="14"/>
          <w:lang w:eastAsia="cs-CZ"/>
        </w:rPr>
        <w:t>Ticket Service</w:t>
      </w:r>
      <w:r w:rsidRPr="005D50A3">
        <w:rPr>
          <w:rFonts w:ascii="Arial" w:hAnsi="Arial" w:cs="Arial"/>
          <w:color w:val="11204C"/>
          <w:sz w:val="14"/>
          <w:szCs w:val="14"/>
        </w:rPr>
        <w:t xml:space="preserve"> vykonanie Registrácie Partnera</w:t>
      </w:r>
      <w:r w:rsidR="00C02408">
        <w:rPr>
          <w:rFonts w:ascii="Arial" w:hAnsi="Arial" w:cs="Arial"/>
          <w:color w:val="11204C"/>
          <w:sz w:val="14"/>
          <w:szCs w:val="14"/>
        </w:rPr>
        <w:t xml:space="preserve"> </w:t>
      </w:r>
      <w:r w:rsidRPr="005D50A3">
        <w:rPr>
          <w:rFonts w:ascii="Arial" w:hAnsi="Arial" w:cs="Arial"/>
          <w:color w:val="11204C"/>
          <w:sz w:val="14"/>
          <w:szCs w:val="14"/>
        </w:rPr>
        <w:t>-</w:t>
      </w:r>
      <w:r w:rsidR="00C02408">
        <w:rPr>
          <w:rFonts w:ascii="Arial" w:hAnsi="Arial" w:cs="Arial"/>
          <w:color w:val="11204C"/>
          <w:sz w:val="14"/>
          <w:szCs w:val="14"/>
        </w:rPr>
        <w:t xml:space="preserve"> SMS</w:t>
      </w:r>
      <w:r w:rsidR="00C02408" w:rsidRPr="005D50A3">
        <w:rPr>
          <w:rFonts w:ascii="Arial" w:hAnsi="Arial" w:cs="Arial"/>
          <w:color w:val="11204C"/>
          <w:sz w:val="14"/>
          <w:szCs w:val="14"/>
        </w:rPr>
        <w:t xml:space="preserve"> </w:t>
      </w:r>
      <w:r w:rsidRPr="005D50A3">
        <w:rPr>
          <w:rFonts w:ascii="Arial" w:hAnsi="Arial" w:cs="Arial"/>
          <w:color w:val="11204C"/>
          <w:sz w:val="14"/>
          <w:szCs w:val="14"/>
        </w:rPr>
        <w:t xml:space="preserve">platba spôsobom uvedeným v tomto článku. Ticket Service zabezpečí pridelenie ID Partnerovi, ktorý bude slúžiť ako číselný identifikátor Partnera v systéme </w:t>
      </w:r>
      <w:r w:rsidR="00C22245">
        <w:rPr>
          <w:rFonts w:ascii="Arial" w:hAnsi="Arial" w:cs="Arial"/>
          <w:color w:val="11204C"/>
          <w:sz w:val="14"/>
          <w:szCs w:val="14"/>
        </w:rPr>
        <w:t>SMS</w:t>
      </w:r>
      <w:r w:rsidR="00C22245" w:rsidRPr="005D50A3">
        <w:rPr>
          <w:rFonts w:ascii="Arial" w:hAnsi="Arial" w:cs="Arial"/>
          <w:color w:val="11204C"/>
          <w:sz w:val="14"/>
          <w:szCs w:val="14"/>
        </w:rPr>
        <w:t xml:space="preserve"> </w:t>
      </w:r>
      <w:r w:rsidRPr="005D50A3">
        <w:rPr>
          <w:rFonts w:ascii="Arial" w:hAnsi="Arial" w:cs="Arial"/>
          <w:color w:val="11204C"/>
          <w:sz w:val="14"/>
          <w:szCs w:val="14"/>
        </w:rPr>
        <w:t>platieb.</w:t>
      </w:r>
    </w:p>
    <w:p w14:paraId="5A67CAC3" w14:textId="60AE7A0A" w:rsidR="00D10CA4" w:rsidRPr="00006754" w:rsidRDefault="005821CA" w:rsidP="009C76C9">
      <w:pPr>
        <w:numPr>
          <w:ilvl w:val="0"/>
          <w:numId w:val="45"/>
        </w:numPr>
        <w:tabs>
          <w:tab w:val="clear" w:pos="720"/>
          <w:tab w:val="num" w:pos="284"/>
        </w:tabs>
        <w:ind w:left="284" w:hanging="284"/>
        <w:jc w:val="both"/>
        <w:rPr>
          <w:rFonts w:ascii="Arial" w:hAnsi="Arial" w:cs="Arial"/>
          <w:b/>
          <w:color w:val="11204C"/>
          <w:sz w:val="14"/>
          <w:szCs w:val="14"/>
        </w:rPr>
      </w:pPr>
      <w:r w:rsidRPr="00006754">
        <w:rPr>
          <w:rFonts w:ascii="Arial" w:hAnsi="Arial" w:cs="Arial"/>
          <w:snapToGrid w:val="0"/>
          <w:color w:val="11204C"/>
          <w:sz w:val="14"/>
          <w:szCs w:val="14"/>
          <w:lang w:eastAsia="cs-CZ"/>
        </w:rPr>
        <w:t>Ticket Service</w:t>
      </w:r>
      <w:r w:rsidRPr="00006754">
        <w:rPr>
          <w:rFonts w:ascii="Arial" w:hAnsi="Arial" w:cs="Arial"/>
          <w:color w:val="11204C"/>
          <w:sz w:val="14"/>
          <w:szCs w:val="14"/>
        </w:rPr>
        <w:t xml:space="preserve"> zabezpečí vykonanie Registrácie Partnera</w:t>
      </w:r>
      <w:r w:rsidR="00C22245" w:rsidRPr="00006754">
        <w:rPr>
          <w:rFonts w:ascii="Arial" w:hAnsi="Arial" w:cs="Arial"/>
          <w:color w:val="11204C"/>
          <w:sz w:val="14"/>
          <w:szCs w:val="14"/>
        </w:rPr>
        <w:t xml:space="preserve"> </w:t>
      </w:r>
      <w:r w:rsidRPr="00006754">
        <w:rPr>
          <w:rFonts w:ascii="Arial" w:hAnsi="Arial" w:cs="Arial"/>
          <w:color w:val="11204C"/>
          <w:sz w:val="14"/>
          <w:szCs w:val="14"/>
        </w:rPr>
        <w:t>-</w:t>
      </w:r>
      <w:r w:rsidR="00006754" w:rsidRPr="00006754">
        <w:rPr>
          <w:rFonts w:ascii="Arial" w:hAnsi="Arial" w:cs="Arial"/>
          <w:color w:val="11204C"/>
          <w:sz w:val="14"/>
          <w:szCs w:val="14"/>
        </w:rPr>
        <w:t xml:space="preserve"> pre</w:t>
      </w:r>
      <w:r w:rsidR="00C22245" w:rsidRPr="00006754">
        <w:rPr>
          <w:rFonts w:ascii="Arial" w:hAnsi="Arial" w:cs="Arial"/>
          <w:color w:val="11204C"/>
          <w:sz w:val="14"/>
          <w:szCs w:val="14"/>
        </w:rPr>
        <w:t xml:space="preserve"> SMS </w:t>
      </w:r>
      <w:r w:rsidR="00006754" w:rsidRPr="00006754">
        <w:rPr>
          <w:rFonts w:ascii="Arial" w:hAnsi="Arial" w:cs="Arial"/>
          <w:color w:val="11204C"/>
          <w:sz w:val="14"/>
          <w:szCs w:val="14"/>
        </w:rPr>
        <w:t>platbu.</w:t>
      </w:r>
      <w:r w:rsidR="00006754">
        <w:rPr>
          <w:rFonts w:ascii="Arial" w:hAnsi="Arial" w:cs="Arial"/>
          <w:color w:val="11204C"/>
          <w:sz w:val="14"/>
          <w:szCs w:val="14"/>
        </w:rPr>
        <w:t xml:space="preserve"> </w:t>
      </w:r>
      <w:r w:rsidR="003B7B07" w:rsidRPr="00006754">
        <w:rPr>
          <w:rFonts w:ascii="Arial" w:hAnsi="Arial" w:cs="Arial"/>
          <w:color w:val="11204C"/>
          <w:sz w:val="14"/>
          <w:szCs w:val="14"/>
        </w:rPr>
        <w:t>SMS platb</w:t>
      </w:r>
      <w:r w:rsidR="00B6469E" w:rsidRPr="00006754">
        <w:rPr>
          <w:rFonts w:ascii="Arial" w:hAnsi="Arial" w:cs="Arial"/>
          <w:color w:val="11204C"/>
          <w:sz w:val="14"/>
          <w:szCs w:val="14"/>
        </w:rPr>
        <w:t>a</w:t>
      </w:r>
      <w:r w:rsidR="003B7B07" w:rsidRPr="00006754">
        <w:rPr>
          <w:rFonts w:ascii="Arial" w:hAnsi="Arial" w:cs="Arial"/>
          <w:color w:val="11204C"/>
          <w:sz w:val="14"/>
          <w:szCs w:val="14"/>
        </w:rPr>
        <w:t xml:space="preserve"> bude vykonaná pre Partnerom oznámené číslo mobilného telefónu, na ktoré bude Partnerovi zasielaná Potvrdzujúca SMS, a to osobitne pre každú prevádzkareň Partnera</w:t>
      </w:r>
    </w:p>
    <w:p w14:paraId="5ADA7042" w14:textId="77777777" w:rsidR="000936DF" w:rsidRPr="005D50A3" w:rsidRDefault="000936DF" w:rsidP="00B50280">
      <w:pPr>
        <w:ind w:left="284" w:hanging="284"/>
        <w:jc w:val="center"/>
        <w:rPr>
          <w:rFonts w:ascii="Arial" w:hAnsi="Arial" w:cs="Arial"/>
          <w:b/>
          <w:color w:val="11204C"/>
          <w:sz w:val="14"/>
          <w:szCs w:val="14"/>
        </w:rPr>
      </w:pPr>
      <w:r w:rsidRPr="005D50A3">
        <w:rPr>
          <w:rFonts w:ascii="Arial" w:hAnsi="Arial" w:cs="Arial"/>
          <w:b/>
          <w:color w:val="11204C"/>
          <w:sz w:val="14"/>
          <w:szCs w:val="14"/>
        </w:rPr>
        <w:t xml:space="preserve">VII. </w:t>
      </w:r>
    </w:p>
    <w:p w14:paraId="09117084" w14:textId="77777777" w:rsidR="000936DF" w:rsidRPr="005D50A3" w:rsidRDefault="000936DF" w:rsidP="00B50280">
      <w:pPr>
        <w:ind w:left="284" w:hanging="284"/>
        <w:jc w:val="center"/>
        <w:rPr>
          <w:rFonts w:ascii="Arial" w:hAnsi="Arial" w:cs="Arial"/>
          <w:b/>
          <w:color w:val="11204C"/>
          <w:sz w:val="14"/>
          <w:szCs w:val="14"/>
        </w:rPr>
      </w:pPr>
      <w:r w:rsidRPr="005D50A3">
        <w:rPr>
          <w:rFonts w:ascii="Arial" w:hAnsi="Arial" w:cs="Arial"/>
          <w:b/>
          <w:color w:val="11204C"/>
          <w:sz w:val="14"/>
          <w:szCs w:val="14"/>
        </w:rPr>
        <w:t>Odmena a poplatky</w:t>
      </w:r>
    </w:p>
    <w:p w14:paraId="7D1637F0" w14:textId="77777777" w:rsidR="000936DF" w:rsidRPr="005D50A3" w:rsidRDefault="000936DF" w:rsidP="00B50280">
      <w:pPr>
        <w:ind w:left="284" w:hanging="284"/>
        <w:jc w:val="center"/>
        <w:rPr>
          <w:rFonts w:ascii="Arial" w:hAnsi="Arial" w:cs="Arial"/>
          <w:color w:val="11204C"/>
          <w:sz w:val="14"/>
          <w:szCs w:val="14"/>
        </w:rPr>
      </w:pPr>
    </w:p>
    <w:p w14:paraId="586CF709" w14:textId="1271AFDE" w:rsidR="000936DF" w:rsidRPr="005D50A3" w:rsidRDefault="000936DF" w:rsidP="0061514F">
      <w:pPr>
        <w:pStyle w:val="ListParagraph"/>
        <w:numPr>
          <w:ilvl w:val="0"/>
          <w:numId w:val="15"/>
        </w:numPr>
        <w:ind w:left="284" w:hanging="284"/>
        <w:contextualSpacing/>
        <w:jc w:val="both"/>
        <w:rPr>
          <w:rFonts w:ascii="Arial" w:hAnsi="Arial" w:cs="Arial"/>
          <w:color w:val="11204C"/>
          <w:sz w:val="14"/>
          <w:szCs w:val="14"/>
        </w:rPr>
      </w:pPr>
      <w:r w:rsidRPr="005D50A3">
        <w:rPr>
          <w:rFonts w:ascii="Arial" w:hAnsi="Arial" w:cs="Arial"/>
          <w:color w:val="11204C"/>
          <w:sz w:val="14"/>
          <w:szCs w:val="14"/>
        </w:rPr>
        <w:t>Výška odmeny Ticket Service za sprostredkovanie dodania tovaru alebo poskytnutia služby alebo Stravovacích služieb alebo Rekreačných služieb Používateľovi, druhy a výšky poplatkov ako aj splatnosť odmeny a poplatkov sú uvedené v Sadzobníku.</w:t>
      </w:r>
    </w:p>
    <w:p w14:paraId="674DF00E" w14:textId="2E7482F5" w:rsidR="000936DF" w:rsidRPr="005D50A3" w:rsidRDefault="000936DF" w:rsidP="0061514F">
      <w:pPr>
        <w:pStyle w:val="ListParagraph"/>
        <w:numPr>
          <w:ilvl w:val="0"/>
          <w:numId w:val="15"/>
        </w:numPr>
        <w:ind w:left="284" w:hanging="284"/>
        <w:contextualSpacing/>
        <w:jc w:val="both"/>
        <w:rPr>
          <w:rFonts w:ascii="Arial" w:hAnsi="Arial" w:cs="Arial"/>
          <w:color w:val="11204C"/>
          <w:sz w:val="14"/>
          <w:szCs w:val="14"/>
        </w:rPr>
      </w:pPr>
      <w:r w:rsidRPr="005D50A3">
        <w:rPr>
          <w:rFonts w:ascii="Arial" w:hAnsi="Arial" w:cs="Arial"/>
          <w:bCs/>
          <w:iCs/>
          <w:snapToGrid w:val="0"/>
          <w:color w:val="11204C"/>
          <w:sz w:val="14"/>
          <w:szCs w:val="14"/>
          <w:lang w:eastAsia="cs-CZ"/>
        </w:rPr>
        <w:t xml:space="preserve">Partner uhradí Ticket Service odmenu a poplatky uvedené v bode </w:t>
      </w:r>
      <w:r w:rsidRPr="005D50A3">
        <w:rPr>
          <w:rFonts w:ascii="Arial" w:hAnsi="Arial" w:cs="Arial"/>
          <w:bCs/>
          <w:iCs/>
          <w:snapToGrid w:val="0"/>
          <w:color w:val="11204C"/>
          <w:sz w:val="14"/>
          <w:szCs w:val="14"/>
          <w:lang w:eastAsia="cs-CZ"/>
        </w:rPr>
        <w:br/>
        <w:t>1. tohto článku ako aj iné platby v zmysle Zmluvy alebo jej príloh v prípade Poukážok a e-Ticket bezhotovostným prevodom v prospech bankového účtu Ticket Service uvedeného na faktúre vystavenej Ticket Service, alebo v prípade jeho absencie uvedeného v záhlaví Zmluvy, alebo ktorý mu bude neskôr písomne oznámený, uvedené neplatí v prípade, ak predmetné sumy budú uhradené započítaním vzájomných pohľadávok a záväzkov v zmysle týchto VOP-PARTNER.</w:t>
      </w:r>
    </w:p>
    <w:p w14:paraId="188D8D00" w14:textId="6DCAC69D" w:rsidR="000936DF" w:rsidRPr="005D50A3" w:rsidRDefault="0016622C" w:rsidP="00B37E68">
      <w:pPr>
        <w:pStyle w:val="ListParagraph"/>
        <w:numPr>
          <w:ilvl w:val="0"/>
          <w:numId w:val="15"/>
        </w:numPr>
        <w:ind w:left="360"/>
        <w:contextualSpacing/>
        <w:jc w:val="both"/>
        <w:rPr>
          <w:rFonts w:ascii="Arial" w:hAnsi="Arial" w:cs="Arial"/>
          <w:bCs/>
          <w:iCs/>
          <w:snapToGrid w:val="0"/>
          <w:color w:val="11204C"/>
          <w:sz w:val="14"/>
          <w:szCs w:val="14"/>
          <w:lang w:eastAsia="cs-CZ"/>
        </w:rPr>
      </w:pPr>
      <w:r w:rsidRPr="005D50A3">
        <w:rPr>
          <w:rFonts w:ascii="Arial" w:hAnsi="Arial" w:cs="Arial"/>
          <w:bCs/>
          <w:iCs/>
          <w:snapToGrid w:val="0"/>
          <w:color w:val="11204C"/>
          <w:sz w:val="14"/>
          <w:szCs w:val="14"/>
          <w:lang w:eastAsia="cs-CZ"/>
        </w:rPr>
        <w:t xml:space="preserve">Partner uhradí </w:t>
      </w:r>
      <w:r w:rsidRPr="005D50A3">
        <w:rPr>
          <w:rFonts w:ascii="Arial" w:hAnsi="Arial" w:cs="Arial"/>
          <w:snapToGrid w:val="0"/>
          <w:color w:val="11204C"/>
          <w:sz w:val="14"/>
          <w:szCs w:val="14"/>
          <w:lang w:eastAsia="cs-CZ"/>
        </w:rPr>
        <w:t>Ticket Service</w:t>
      </w:r>
      <w:r w:rsidRPr="005D50A3">
        <w:rPr>
          <w:rFonts w:ascii="Arial" w:hAnsi="Arial" w:cs="Arial"/>
          <w:bCs/>
          <w:iCs/>
          <w:snapToGrid w:val="0"/>
          <w:color w:val="11204C"/>
          <w:sz w:val="14"/>
          <w:szCs w:val="14"/>
          <w:lang w:eastAsia="cs-CZ"/>
        </w:rPr>
        <w:t xml:space="preserve"> odmenu a poplatky uvedené v bode </w:t>
      </w:r>
      <w:r w:rsidRPr="005D50A3">
        <w:rPr>
          <w:rFonts w:ascii="Arial" w:hAnsi="Arial" w:cs="Arial"/>
          <w:bCs/>
          <w:iCs/>
          <w:snapToGrid w:val="0"/>
          <w:color w:val="11204C"/>
          <w:sz w:val="14"/>
          <w:szCs w:val="14"/>
          <w:lang w:eastAsia="cs-CZ"/>
        </w:rPr>
        <w:br/>
        <w:t xml:space="preserve">1. tohto článku ako aj iné platby v zmysle Zmluvy alebo jej príloh v prípade stravovacích e-poukážok TR a/alebo rekreačných </w:t>
      </w:r>
      <w:r w:rsidRPr="005D50A3">
        <w:rPr>
          <w:rFonts w:ascii="Arial" w:hAnsi="Arial" w:cs="Arial"/>
          <w:color w:val="11204C"/>
          <w:sz w:val="14"/>
          <w:szCs w:val="14"/>
        </w:rPr>
        <w:t>e-</w:t>
      </w:r>
      <w:r w:rsidRPr="005D50A3">
        <w:rPr>
          <w:rFonts w:ascii="Arial" w:hAnsi="Arial" w:cs="Arial"/>
          <w:bCs/>
          <w:iCs/>
          <w:snapToGrid w:val="0"/>
          <w:color w:val="11204C"/>
          <w:sz w:val="14"/>
          <w:szCs w:val="14"/>
          <w:lang w:eastAsia="cs-CZ"/>
        </w:rPr>
        <w:t xml:space="preserve">poukazov Dovolenka bezhotovostným prevodom v prospech bankového účtu Ticket Service </w:t>
      </w:r>
      <w:r w:rsidRPr="005D50A3">
        <w:rPr>
          <w:rFonts w:ascii="Arial" w:hAnsi="Arial" w:cs="Arial"/>
          <w:snapToGrid w:val="0"/>
          <w:color w:val="11204C"/>
          <w:sz w:val="14"/>
          <w:szCs w:val="14"/>
          <w:lang w:eastAsia="cs-CZ"/>
        </w:rPr>
        <w:t xml:space="preserve">na základe </w:t>
      </w:r>
      <w:r w:rsidRPr="005D50A3">
        <w:rPr>
          <w:rFonts w:ascii="Arial" w:hAnsi="Arial" w:cs="Arial"/>
          <w:bCs/>
          <w:iCs/>
          <w:snapToGrid w:val="0"/>
          <w:color w:val="11204C"/>
          <w:sz w:val="14"/>
          <w:szCs w:val="14"/>
          <w:lang w:eastAsia="cs-CZ"/>
        </w:rPr>
        <w:t>úhrady faktúry vystavenej Ticket Service.</w:t>
      </w:r>
    </w:p>
    <w:p w14:paraId="0966E9B5" w14:textId="77777777" w:rsidR="000936DF" w:rsidRPr="005D50A3" w:rsidRDefault="005821CA" w:rsidP="00B37E68">
      <w:pPr>
        <w:pStyle w:val="ListParagraph"/>
        <w:numPr>
          <w:ilvl w:val="0"/>
          <w:numId w:val="15"/>
        </w:numPr>
        <w:ind w:left="284" w:hanging="284"/>
        <w:contextualSpacing/>
        <w:jc w:val="both"/>
        <w:rPr>
          <w:rFonts w:ascii="Arial" w:hAnsi="Arial" w:cs="Arial"/>
          <w:bCs/>
          <w:iCs/>
          <w:snapToGrid w:val="0"/>
          <w:color w:val="11204C"/>
          <w:sz w:val="14"/>
          <w:szCs w:val="14"/>
          <w:lang w:eastAsia="cs-CZ"/>
        </w:rPr>
      </w:pPr>
      <w:bookmarkStart w:id="0" w:name="_Hlk57022673"/>
      <w:r w:rsidRPr="005D50A3">
        <w:rPr>
          <w:rFonts w:ascii="Arial" w:hAnsi="Arial" w:cs="Arial"/>
          <w:snapToGrid w:val="0"/>
          <w:color w:val="11204C"/>
          <w:sz w:val="14"/>
          <w:szCs w:val="14"/>
          <w:lang w:eastAsia="cs-CZ"/>
        </w:rPr>
        <w:t>Ticket Service</w:t>
      </w:r>
      <w:r w:rsidRPr="005D50A3">
        <w:rPr>
          <w:rFonts w:ascii="Arial" w:hAnsi="Arial" w:cs="Arial"/>
          <w:bCs/>
          <w:iCs/>
          <w:snapToGrid w:val="0"/>
          <w:color w:val="11204C"/>
          <w:sz w:val="14"/>
          <w:szCs w:val="14"/>
          <w:lang w:eastAsia="cs-CZ"/>
        </w:rPr>
        <w:t xml:space="preserve"> je povinný doručiť Partnerovi faktúru, resp. elektronickú faktúru obsahujúcu vyúčtovanie odmeny a/alebo poplatkov uvedených v bode 1. tohto článku, resp. zmluvných pokút či vzniknutej náhrady škody v lehote do 7 dní odo dňa vystavenia faktúry, resp. elektronickej faktúry.</w:t>
      </w:r>
      <w:r w:rsidRPr="005D50A3">
        <w:rPr>
          <w:rFonts w:ascii="Arial" w:hAnsi="Arial" w:cs="Arial"/>
          <w:color w:val="11204C"/>
          <w:sz w:val="14"/>
          <w:szCs w:val="14"/>
        </w:rPr>
        <w:t xml:space="preserve"> </w:t>
      </w:r>
      <w:r w:rsidRPr="005D50A3">
        <w:rPr>
          <w:rFonts w:ascii="Arial" w:hAnsi="Arial" w:cs="Arial"/>
          <w:bCs/>
          <w:iCs/>
          <w:snapToGrid w:val="0"/>
          <w:color w:val="11204C"/>
          <w:sz w:val="14"/>
          <w:szCs w:val="14"/>
          <w:lang w:eastAsia="cs-CZ"/>
        </w:rPr>
        <w:t xml:space="preserve">Splatnosť faktúry je 7 dní a lehota splatnosti začína plynúť dnom jej vystavenia. </w:t>
      </w:r>
      <w:r w:rsidRPr="005D50A3">
        <w:rPr>
          <w:rFonts w:ascii="Arial" w:hAnsi="Arial" w:cs="Arial"/>
          <w:color w:val="11204C"/>
          <w:sz w:val="14"/>
          <w:szCs w:val="14"/>
        </w:rPr>
        <w:t xml:space="preserve">Partner podpisom Zmluvy a oboznámením Ticket Service so svojou e-mailovou adresou potvrdzuje svoj súhlas s vydávaním a doručovaním elektronickej faktúry vyhotovovanej Ticket Service v zmysle príslušných všeobecne záväzných právnych predpisov </w:t>
      </w:r>
      <w:r w:rsidRPr="005D50A3">
        <w:rPr>
          <w:rFonts w:ascii="Arial" w:hAnsi="Arial" w:cs="Arial"/>
          <w:color w:val="11204C"/>
          <w:sz w:val="14"/>
          <w:szCs w:val="14"/>
        </w:rPr>
        <w:lastRenderedPageBreak/>
        <w:t xml:space="preserve">v prípade rozhodnutia Ticket Service o vyhotovovaní a doručení elektronickej faktúry pre Partnera. Spoločnosť Ticket Service </w:t>
      </w:r>
      <w:r w:rsidRPr="005D50A3">
        <w:rPr>
          <w:rFonts w:ascii="Arial" w:hAnsi="Arial" w:cs="Arial"/>
          <w:bCs/>
          <w:iCs/>
          <w:color w:val="11204C"/>
          <w:sz w:val="14"/>
          <w:szCs w:val="14"/>
        </w:rPr>
        <w:t>je oprávnená v prípade omeškania Partnera s úhradou faktúry včas a riadne uplatniť zákonné úroky z omeškania a poplatok za zaslanie upomienky č. 1 až 3 vo výške 10,- €.</w:t>
      </w:r>
    </w:p>
    <w:p w14:paraId="4C207AC7" w14:textId="72C992E0" w:rsidR="0062063E" w:rsidRPr="00DC330C" w:rsidRDefault="0062063E" w:rsidP="00B37E68">
      <w:pPr>
        <w:pStyle w:val="ListParagraph"/>
        <w:numPr>
          <w:ilvl w:val="0"/>
          <w:numId w:val="15"/>
        </w:numPr>
        <w:ind w:left="284" w:hanging="284"/>
        <w:contextualSpacing/>
        <w:jc w:val="both"/>
        <w:rPr>
          <w:rFonts w:ascii="Arial" w:hAnsi="Arial" w:cs="Arial"/>
          <w:bCs/>
          <w:iCs/>
          <w:snapToGrid w:val="0"/>
          <w:color w:val="11204C"/>
          <w:sz w:val="14"/>
          <w:szCs w:val="14"/>
          <w:lang w:eastAsia="cs-CZ"/>
        </w:rPr>
      </w:pPr>
      <w:bookmarkStart w:id="1" w:name="_Hlk57022990"/>
      <w:bookmarkEnd w:id="0"/>
      <w:r w:rsidRPr="005D50A3">
        <w:rPr>
          <w:rFonts w:ascii="Arial" w:hAnsi="Arial" w:cs="Arial"/>
          <w:color w:val="11204C"/>
          <w:sz w:val="14"/>
          <w:szCs w:val="14"/>
        </w:rPr>
        <w:t xml:space="preserve">V prípade omeškania Partnera s úhradou </w:t>
      </w:r>
      <w:r w:rsidRPr="005D50A3">
        <w:rPr>
          <w:rFonts w:ascii="Arial" w:hAnsi="Arial" w:cs="Arial"/>
          <w:bCs/>
          <w:iCs/>
          <w:snapToGrid w:val="0"/>
          <w:color w:val="11204C"/>
          <w:sz w:val="14"/>
          <w:szCs w:val="14"/>
          <w:lang w:eastAsia="cs-CZ"/>
        </w:rPr>
        <w:t xml:space="preserve">odmeny a poplatkov uvedené v bode 1. tohto článku ako aj iné platby v zmysle Zmluvy alebo jej príloh </w:t>
      </w:r>
      <w:r w:rsidRPr="005D50A3">
        <w:rPr>
          <w:rFonts w:ascii="Arial" w:hAnsi="Arial" w:cs="Arial"/>
          <w:color w:val="11204C"/>
          <w:sz w:val="14"/>
          <w:szCs w:val="14"/>
        </w:rPr>
        <w:t xml:space="preserve">včas a riadne má Ticket Service právo na úroky z omeškania podľa ustanovení Obchodného zákonníka ako aj poplatok za zaslanie písomných upomienok 1 až 3 vo výške 10,- € za upomienku. </w:t>
      </w:r>
    </w:p>
    <w:p w14:paraId="046BEB8E" w14:textId="77777777" w:rsidR="00DC330C" w:rsidRPr="005D50A3" w:rsidRDefault="00DC330C" w:rsidP="00DC330C">
      <w:pPr>
        <w:pStyle w:val="ListParagraph"/>
        <w:numPr>
          <w:ilvl w:val="0"/>
          <w:numId w:val="15"/>
        </w:numPr>
        <w:ind w:left="284" w:hanging="284"/>
        <w:contextualSpacing/>
        <w:jc w:val="both"/>
        <w:rPr>
          <w:rFonts w:ascii="Arial" w:hAnsi="Arial" w:cs="Arial"/>
          <w:color w:val="11204C"/>
          <w:sz w:val="14"/>
          <w:szCs w:val="14"/>
        </w:rPr>
      </w:pPr>
      <w:r>
        <w:rPr>
          <w:rFonts w:ascii="Arial" w:hAnsi="Arial" w:cs="Arial"/>
          <w:color w:val="11204C"/>
          <w:sz w:val="14"/>
          <w:szCs w:val="14"/>
        </w:rPr>
        <w:t xml:space="preserve">Ticket Servis je oprávnený prerušiť možnosť Partnerovi prijímať </w:t>
      </w:r>
      <w:r w:rsidRPr="005D50A3">
        <w:rPr>
          <w:rFonts w:ascii="Arial" w:hAnsi="Arial" w:cs="Arial"/>
          <w:color w:val="11204C"/>
          <w:sz w:val="14"/>
          <w:szCs w:val="14"/>
        </w:rPr>
        <w:t>stravovac</w:t>
      </w:r>
      <w:r>
        <w:rPr>
          <w:rFonts w:ascii="Arial" w:hAnsi="Arial" w:cs="Arial"/>
          <w:color w:val="11204C"/>
          <w:sz w:val="14"/>
          <w:szCs w:val="14"/>
        </w:rPr>
        <w:t>ie</w:t>
      </w:r>
      <w:r w:rsidRPr="005D50A3">
        <w:rPr>
          <w:rFonts w:ascii="Arial" w:hAnsi="Arial" w:cs="Arial"/>
          <w:color w:val="11204C"/>
          <w:sz w:val="14"/>
          <w:szCs w:val="14"/>
        </w:rPr>
        <w:t xml:space="preserve"> e-poukážk</w:t>
      </w:r>
      <w:r>
        <w:rPr>
          <w:rFonts w:ascii="Arial" w:hAnsi="Arial" w:cs="Arial"/>
          <w:color w:val="11204C"/>
          <w:sz w:val="14"/>
          <w:szCs w:val="14"/>
        </w:rPr>
        <w:t>y</w:t>
      </w:r>
      <w:r w:rsidRPr="005D50A3">
        <w:rPr>
          <w:rFonts w:ascii="Arial" w:hAnsi="Arial" w:cs="Arial"/>
          <w:color w:val="11204C"/>
          <w:sz w:val="14"/>
          <w:szCs w:val="14"/>
        </w:rPr>
        <w:t xml:space="preserve"> TR a/alebo rekreačn</w:t>
      </w:r>
      <w:r>
        <w:rPr>
          <w:rFonts w:ascii="Arial" w:hAnsi="Arial" w:cs="Arial"/>
          <w:color w:val="11204C"/>
          <w:sz w:val="14"/>
          <w:szCs w:val="14"/>
        </w:rPr>
        <w:t>é</w:t>
      </w:r>
      <w:r w:rsidRPr="005D50A3">
        <w:rPr>
          <w:rFonts w:ascii="Arial" w:hAnsi="Arial" w:cs="Arial"/>
          <w:color w:val="11204C"/>
          <w:sz w:val="14"/>
          <w:szCs w:val="14"/>
        </w:rPr>
        <w:t xml:space="preserve"> e-poukaz</w:t>
      </w:r>
      <w:r>
        <w:rPr>
          <w:rFonts w:ascii="Arial" w:hAnsi="Arial" w:cs="Arial"/>
          <w:color w:val="11204C"/>
          <w:sz w:val="14"/>
          <w:szCs w:val="14"/>
        </w:rPr>
        <w:t>y</w:t>
      </w:r>
      <w:r w:rsidRPr="005D50A3">
        <w:rPr>
          <w:rFonts w:ascii="Arial" w:hAnsi="Arial" w:cs="Arial"/>
          <w:color w:val="11204C"/>
          <w:sz w:val="14"/>
          <w:szCs w:val="14"/>
        </w:rPr>
        <w:t xml:space="preserve"> Dovolenka</w:t>
      </w:r>
      <w:r>
        <w:rPr>
          <w:rFonts w:ascii="Arial" w:hAnsi="Arial" w:cs="Arial"/>
          <w:color w:val="11204C"/>
          <w:sz w:val="14"/>
          <w:szCs w:val="14"/>
        </w:rPr>
        <w:t xml:space="preserve">, ak </w:t>
      </w:r>
      <w:r w:rsidRPr="00A478F2">
        <w:rPr>
          <w:rFonts w:ascii="Arial" w:hAnsi="Arial" w:cs="Arial"/>
          <w:color w:val="11204C"/>
          <w:sz w:val="14"/>
          <w:szCs w:val="14"/>
        </w:rPr>
        <w:t>je Partner v omeškaní s úhradou akejkoľvek odmeny, poplatku alebo akejkoľvek inej platby o viac ako 30 dní, a to až do úplného zaplatenia odmeny, poplatku alebo akejkoľvek inej platby zo strany Partnera. Oprávnenie Ticket Service odstúpiť od zmluvy v zmysle bodu 5. článku VIII. týchto VOP-PARTNER týmto nie je dotknuté.</w:t>
      </w:r>
    </w:p>
    <w:p w14:paraId="3A14864C" w14:textId="77777777" w:rsidR="00DC330C" w:rsidRPr="005D50A3" w:rsidRDefault="00DC330C" w:rsidP="00DC330C">
      <w:pPr>
        <w:pStyle w:val="ListParagraph"/>
        <w:ind w:left="284"/>
        <w:contextualSpacing/>
        <w:jc w:val="both"/>
        <w:rPr>
          <w:rFonts w:ascii="Arial" w:hAnsi="Arial" w:cs="Arial"/>
          <w:bCs/>
          <w:iCs/>
          <w:snapToGrid w:val="0"/>
          <w:color w:val="11204C"/>
          <w:sz w:val="14"/>
          <w:szCs w:val="14"/>
          <w:lang w:eastAsia="cs-CZ"/>
        </w:rPr>
      </w:pPr>
    </w:p>
    <w:bookmarkEnd w:id="1"/>
    <w:p w14:paraId="1512FCB6" w14:textId="77777777" w:rsidR="009872DD" w:rsidRPr="005D50A3" w:rsidRDefault="009872DD" w:rsidP="00B50280">
      <w:pPr>
        <w:pStyle w:val="ListParagraph"/>
        <w:ind w:left="284" w:hanging="284"/>
        <w:jc w:val="both"/>
        <w:rPr>
          <w:rFonts w:ascii="Arial" w:hAnsi="Arial" w:cs="Arial"/>
          <w:color w:val="11204C"/>
          <w:sz w:val="14"/>
          <w:szCs w:val="14"/>
        </w:rPr>
      </w:pPr>
    </w:p>
    <w:p w14:paraId="1475927C" w14:textId="77777777" w:rsidR="009872DD" w:rsidRPr="005D50A3" w:rsidRDefault="00954CD0" w:rsidP="00B50280">
      <w:pPr>
        <w:ind w:left="284" w:hanging="284"/>
        <w:jc w:val="center"/>
        <w:rPr>
          <w:rFonts w:ascii="Arial" w:hAnsi="Arial" w:cs="Arial"/>
          <w:b/>
          <w:color w:val="11204C"/>
          <w:sz w:val="14"/>
          <w:szCs w:val="14"/>
        </w:rPr>
      </w:pPr>
      <w:r w:rsidRPr="005D50A3">
        <w:rPr>
          <w:rFonts w:ascii="Arial" w:hAnsi="Arial" w:cs="Arial"/>
          <w:b/>
          <w:color w:val="11204C"/>
          <w:sz w:val="14"/>
          <w:szCs w:val="14"/>
        </w:rPr>
        <w:t xml:space="preserve">VIII. </w:t>
      </w:r>
    </w:p>
    <w:p w14:paraId="7D8153A5" w14:textId="77777777" w:rsidR="009872DD" w:rsidRPr="005D50A3" w:rsidRDefault="009872DD" w:rsidP="00B50280">
      <w:pPr>
        <w:ind w:left="284" w:hanging="284"/>
        <w:jc w:val="center"/>
        <w:rPr>
          <w:rFonts w:ascii="Arial" w:hAnsi="Arial" w:cs="Arial"/>
          <w:b/>
          <w:color w:val="11204C"/>
          <w:sz w:val="14"/>
          <w:szCs w:val="14"/>
        </w:rPr>
      </w:pPr>
      <w:r w:rsidRPr="005D50A3">
        <w:rPr>
          <w:rFonts w:ascii="Arial" w:hAnsi="Arial" w:cs="Arial"/>
          <w:b/>
          <w:color w:val="11204C"/>
          <w:sz w:val="14"/>
          <w:szCs w:val="14"/>
        </w:rPr>
        <w:t>Trvanie a zánik účinnosti Zmluvy</w:t>
      </w:r>
    </w:p>
    <w:p w14:paraId="6572CE69" w14:textId="77777777" w:rsidR="002909DC" w:rsidRPr="005D50A3" w:rsidRDefault="002909DC" w:rsidP="00E268CE">
      <w:pPr>
        <w:jc w:val="center"/>
        <w:rPr>
          <w:rFonts w:ascii="Arial" w:hAnsi="Arial" w:cs="Arial"/>
          <w:color w:val="11204C"/>
          <w:sz w:val="14"/>
          <w:szCs w:val="14"/>
        </w:rPr>
      </w:pPr>
    </w:p>
    <w:p w14:paraId="00657A86" w14:textId="77777777" w:rsidR="009872DD" w:rsidRPr="005D50A3" w:rsidRDefault="009872DD" w:rsidP="00B50280">
      <w:pPr>
        <w:pStyle w:val="ListParagraph"/>
        <w:numPr>
          <w:ilvl w:val="0"/>
          <w:numId w:val="2"/>
        </w:numPr>
        <w:ind w:left="284" w:hanging="284"/>
        <w:contextualSpacing/>
        <w:jc w:val="both"/>
        <w:rPr>
          <w:rFonts w:ascii="Arial" w:hAnsi="Arial" w:cs="Arial"/>
          <w:color w:val="11204C"/>
          <w:sz w:val="14"/>
          <w:szCs w:val="14"/>
        </w:rPr>
      </w:pPr>
      <w:r w:rsidRPr="005D50A3">
        <w:rPr>
          <w:rFonts w:ascii="Arial" w:hAnsi="Arial" w:cs="Arial"/>
          <w:color w:val="11204C"/>
          <w:sz w:val="14"/>
          <w:szCs w:val="14"/>
        </w:rPr>
        <w:t xml:space="preserve">Zmluva sa uzatvára na dobu neurčitú odo dňa jej účinnosti. </w:t>
      </w:r>
    </w:p>
    <w:p w14:paraId="501A1B21" w14:textId="77777777" w:rsidR="009872DD" w:rsidRPr="005D50A3" w:rsidRDefault="009872DD" w:rsidP="00B50280">
      <w:pPr>
        <w:pStyle w:val="ListParagraph"/>
        <w:numPr>
          <w:ilvl w:val="0"/>
          <w:numId w:val="2"/>
        </w:numPr>
        <w:ind w:left="284" w:hanging="284"/>
        <w:contextualSpacing/>
        <w:jc w:val="both"/>
        <w:rPr>
          <w:rFonts w:ascii="Arial" w:hAnsi="Arial" w:cs="Arial"/>
          <w:color w:val="11204C"/>
          <w:sz w:val="14"/>
          <w:szCs w:val="14"/>
        </w:rPr>
      </w:pPr>
      <w:r w:rsidRPr="005D50A3">
        <w:rPr>
          <w:rFonts w:ascii="Arial" w:hAnsi="Arial" w:cs="Arial"/>
          <w:color w:val="11204C"/>
          <w:sz w:val="14"/>
          <w:szCs w:val="14"/>
        </w:rPr>
        <w:t>Účinnosť Zmluvy sa skončí:</w:t>
      </w:r>
    </w:p>
    <w:p w14:paraId="148FA087" w14:textId="77777777" w:rsidR="009872DD" w:rsidRPr="005D50A3" w:rsidRDefault="009872DD" w:rsidP="00B50280">
      <w:pPr>
        <w:pStyle w:val="ListParagraph"/>
        <w:numPr>
          <w:ilvl w:val="0"/>
          <w:numId w:val="3"/>
        </w:numPr>
        <w:ind w:left="567" w:hanging="283"/>
        <w:contextualSpacing/>
        <w:jc w:val="both"/>
        <w:rPr>
          <w:rFonts w:ascii="Arial" w:hAnsi="Arial" w:cs="Arial"/>
          <w:color w:val="11204C"/>
          <w:sz w:val="14"/>
          <w:szCs w:val="14"/>
        </w:rPr>
      </w:pPr>
      <w:r w:rsidRPr="005D50A3">
        <w:rPr>
          <w:rFonts w:ascii="Arial" w:hAnsi="Arial" w:cs="Arial"/>
          <w:color w:val="11204C"/>
          <w:sz w:val="14"/>
          <w:szCs w:val="14"/>
        </w:rPr>
        <w:t>písomnou dohodou zmluvných strán,</w:t>
      </w:r>
    </w:p>
    <w:p w14:paraId="650E0D3E" w14:textId="77777777" w:rsidR="009872DD" w:rsidRPr="005D50A3" w:rsidRDefault="009872DD" w:rsidP="00B50280">
      <w:pPr>
        <w:pStyle w:val="ListParagraph"/>
        <w:numPr>
          <w:ilvl w:val="0"/>
          <w:numId w:val="3"/>
        </w:numPr>
        <w:ind w:left="567" w:hanging="283"/>
        <w:contextualSpacing/>
        <w:jc w:val="both"/>
        <w:rPr>
          <w:rFonts w:ascii="Arial" w:hAnsi="Arial" w:cs="Arial"/>
          <w:color w:val="11204C"/>
          <w:sz w:val="14"/>
          <w:szCs w:val="14"/>
        </w:rPr>
      </w:pPr>
      <w:r w:rsidRPr="005D50A3">
        <w:rPr>
          <w:rFonts w:ascii="Arial" w:hAnsi="Arial" w:cs="Arial"/>
          <w:color w:val="11204C"/>
          <w:sz w:val="14"/>
          <w:szCs w:val="14"/>
        </w:rPr>
        <w:t>písomnou výpoveďou,</w:t>
      </w:r>
    </w:p>
    <w:p w14:paraId="671EF82F" w14:textId="77777777" w:rsidR="009872DD" w:rsidRPr="005D50A3" w:rsidRDefault="009872DD" w:rsidP="00B50280">
      <w:pPr>
        <w:pStyle w:val="ListParagraph"/>
        <w:numPr>
          <w:ilvl w:val="0"/>
          <w:numId w:val="3"/>
        </w:numPr>
        <w:ind w:left="567" w:hanging="283"/>
        <w:contextualSpacing/>
        <w:jc w:val="both"/>
        <w:rPr>
          <w:rFonts w:ascii="Arial" w:hAnsi="Arial" w:cs="Arial"/>
          <w:color w:val="11204C"/>
          <w:sz w:val="14"/>
          <w:szCs w:val="14"/>
        </w:rPr>
      </w:pPr>
      <w:r w:rsidRPr="005D50A3">
        <w:rPr>
          <w:rFonts w:ascii="Arial" w:hAnsi="Arial" w:cs="Arial"/>
          <w:color w:val="11204C"/>
          <w:sz w:val="14"/>
          <w:szCs w:val="14"/>
        </w:rPr>
        <w:t>písomným odstúpením.</w:t>
      </w:r>
    </w:p>
    <w:p w14:paraId="2A241C29" w14:textId="77777777" w:rsidR="009872DD" w:rsidRPr="005D50A3" w:rsidRDefault="009872DD" w:rsidP="00B50280">
      <w:pPr>
        <w:pStyle w:val="ListParagraph"/>
        <w:numPr>
          <w:ilvl w:val="0"/>
          <w:numId w:val="2"/>
        </w:numPr>
        <w:ind w:left="284" w:hanging="284"/>
        <w:contextualSpacing/>
        <w:jc w:val="both"/>
        <w:rPr>
          <w:rFonts w:ascii="Arial" w:hAnsi="Arial" w:cs="Arial"/>
          <w:color w:val="11204C"/>
          <w:sz w:val="14"/>
          <w:szCs w:val="14"/>
        </w:rPr>
      </w:pPr>
      <w:r w:rsidRPr="005D50A3">
        <w:rPr>
          <w:rFonts w:ascii="Arial" w:hAnsi="Arial" w:cs="Arial"/>
          <w:color w:val="11204C"/>
          <w:sz w:val="14"/>
          <w:szCs w:val="14"/>
        </w:rPr>
        <w:t xml:space="preserve">Každá zo zmluvných strán môže Zmluvu písomne vypovedať aj bez uvedenia dôvodu. Výpovedná lehota je 1 mesiac a začína plynúť prvého dňa kalendárneho mesiaca nasledujúceho po kalendárnom mesiaci, v ktorom bola písomná výpoveď Zmluvy doručená druhej zmluvnej strane. </w:t>
      </w:r>
    </w:p>
    <w:p w14:paraId="465918C0" w14:textId="77777777" w:rsidR="009872DD" w:rsidRPr="005D50A3" w:rsidRDefault="009872DD" w:rsidP="00B50280">
      <w:pPr>
        <w:pStyle w:val="ListParagraph"/>
        <w:numPr>
          <w:ilvl w:val="0"/>
          <w:numId w:val="2"/>
        </w:numPr>
        <w:ind w:left="284" w:hanging="284"/>
        <w:contextualSpacing/>
        <w:jc w:val="both"/>
        <w:rPr>
          <w:rFonts w:ascii="Arial" w:hAnsi="Arial" w:cs="Arial"/>
          <w:color w:val="11204C"/>
          <w:sz w:val="14"/>
          <w:szCs w:val="14"/>
        </w:rPr>
      </w:pPr>
      <w:r w:rsidRPr="005D50A3">
        <w:rPr>
          <w:rFonts w:ascii="Arial" w:hAnsi="Arial" w:cs="Arial"/>
          <w:color w:val="11204C"/>
          <w:sz w:val="14"/>
          <w:szCs w:val="14"/>
        </w:rPr>
        <w:t>Každá zo zmluvných strán môže od Zmluvy písomne odstúpiť v prípadoch uvedených v Zmluve alebo v týchto VOP-PARTNER alebo v prípade podstatného porušenia zmluvnej povinnosti druhej zmluvnej strany v zmysle ustanovenia § 345 ods. 2 Obchodného zákonníka.</w:t>
      </w:r>
    </w:p>
    <w:p w14:paraId="63175F01" w14:textId="77777777" w:rsidR="009872DD" w:rsidRPr="005D50A3" w:rsidRDefault="005821CA" w:rsidP="00B50280">
      <w:pPr>
        <w:numPr>
          <w:ilvl w:val="0"/>
          <w:numId w:val="2"/>
        </w:numPr>
        <w:ind w:left="284" w:hanging="284"/>
        <w:jc w:val="both"/>
        <w:rPr>
          <w:rFonts w:ascii="Arial" w:hAnsi="Arial" w:cs="Arial"/>
          <w:color w:val="11204C"/>
          <w:sz w:val="14"/>
          <w:szCs w:val="14"/>
        </w:rPr>
      </w:pPr>
      <w:bookmarkStart w:id="2" w:name="_Hlk57023447"/>
      <w:r w:rsidRPr="005D50A3">
        <w:rPr>
          <w:rFonts w:ascii="Arial" w:hAnsi="Arial" w:cs="Arial"/>
          <w:color w:val="11204C"/>
          <w:sz w:val="14"/>
          <w:szCs w:val="14"/>
        </w:rPr>
        <w:t>Ticket Service je oprávnený od Zmluvy odstúpiť v ktoromkoľvek z nasledujúcich prípadov:</w:t>
      </w:r>
    </w:p>
    <w:p w14:paraId="12A4A0BA" w14:textId="17325B64" w:rsidR="009872DD" w:rsidRPr="005D50A3" w:rsidRDefault="009872DD" w:rsidP="00771F80">
      <w:pPr>
        <w:numPr>
          <w:ilvl w:val="1"/>
          <w:numId w:val="22"/>
        </w:numPr>
        <w:ind w:left="567" w:hanging="283"/>
        <w:jc w:val="both"/>
        <w:rPr>
          <w:rFonts w:ascii="Arial" w:hAnsi="Arial" w:cs="Arial"/>
          <w:color w:val="11204C"/>
          <w:sz w:val="14"/>
          <w:szCs w:val="14"/>
        </w:rPr>
      </w:pPr>
      <w:r w:rsidRPr="005D50A3">
        <w:rPr>
          <w:rFonts w:ascii="Arial" w:hAnsi="Arial" w:cs="Arial"/>
          <w:color w:val="11204C"/>
          <w:sz w:val="14"/>
          <w:szCs w:val="14"/>
        </w:rPr>
        <w:t xml:space="preserve">ak je Partner je v zmysle príslušných všeobecne záväzných  právnych predpisov predlžený alebo v úpadku, </w:t>
      </w:r>
    </w:p>
    <w:p w14:paraId="50B6C09B" w14:textId="77777777" w:rsidR="009872DD" w:rsidRPr="005D50A3" w:rsidRDefault="009872DD" w:rsidP="00771F80">
      <w:pPr>
        <w:numPr>
          <w:ilvl w:val="1"/>
          <w:numId w:val="22"/>
        </w:numPr>
        <w:ind w:left="567" w:hanging="283"/>
        <w:jc w:val="both"/>
        <w:rPr>
          <w:rFonts w:ascii="Arial" w:hAnsi="Arial" w:cs="Arial"/>
          <w:color w:val="11204C"/>
          <w:sz w:val="14"/>
          <w:szCs w:val="14"/>
        </w:rPr>
      </w:pPr>
      <w:r w:rsidRPr="005D50A3">
        <w:rPr>
          <w:rFonts w:ascii="Arial" w:hAnsi="Arial" w:cs="Arial"/>
          <w:color w:val="11204C"/>
          <w:sz w:val="14"/>
          <w:szCs w:val="14"/>
        </w:rPr>
        <w:t>ak bol v zmysle príslušných všeobecne záväzných právnych predpisov podaný návrh na vyhlásenie konkurzu alebo návrh na povolenie reštrukturalizácie na majetok Partnera,</w:t>
      </w:r>
    </w:p>
    <w:p w14:paraId="0E07EDA0" w14:textId="77777777" w:rsidR="009872DD" w:rsidRPr="005D50A3" w:rsidRDefault="009872DD" w:rsidP="00771F80">
      <w:pPr>
        <w:numPr>
          <w:ilvl w:val="1"/>
          <w:numId w:val="22"/>
        </w:numPr>
        <w:ind w:left="567" w:hanging="283"/>
        <w:jc w:val="both"/>
        <w:rPr>
          <w:rFonts w:ascii="Arial" w:hAnsi="Arial" w:cs="Arial"/>
          <w:color w:val="11204C"/>
          <w:sz w:val="14"/>
          <w:szCs w:val="14"/>
        </w:rPr>
      </w:pPr>
      <w:r w:rsidRPr="005D50A3">
        <w:rPr>
          <w:rFonts w:ascii="Arial" w:hAnsi="Arial" w:cs="Arial"/>
          <w:color w:val="11204C"/>
          <w:sz w:val="14"/>
          <w:szCs w:val="14"/>
        </w:rPr>
        <w:t>ak v zmysle príslušných všeobecne záväzných právnych predpisov bola tretia osoba poverená správou majetku Partnera alebo,</w:t>
      </w:r>
    </w:p>
    <w:p w14:paraId="6133DB81" w14:textId="77777777" w:rsidR="009872DD" w:rsidRPr="005D50A3" w:rsidRDefault="009872DD" w:rsidP="00771F80">
      <w:pPr>
        <w:numPr>
          <w:ilvl w:val="1"/>
          <w:numId w:val="22"/>
        </w:numPr>
        <w:ind w:left="567" w:hanging="283"/>
        <w:jc w:val="both"/>
        <w:rPr>
          <w:rFonts w:ascii="Arial" w:hAnsi="Arial" w:cs="Arial"/>
          <w:color w:val="11204C"/>
          <w:sz w:val="14"/>
          <w:szCs w:val="14"/>
        </w:rPr>
      </w:pPr>
      <w:r w:rsidRPr="005D50A3">
        <w:rPr>
          <w:rFonts w:ascii="Arial" w:hAnsi="Arial" w:cs="Arial"/>
          <w:color w:val="11204C"/>
          <w:sz w:val="14"/>
          <w:szCs w:val="14"/>
        </w:rPr>
        <w:t>ak bolo voči Partnerovi začaté exekučné konanie alebo konanie o výkon rozhodnutia v zmysle príslušných všeobecne záväzných právnych predpisov,</w:t>
      </w:r>
    </w:p>
    <w:p w14:paraId="1D78CF8A" w14:textId="01E8C39A" w:rsidR="009872DD" w:rsidRPr="005D50A3" w:rsidRDefault="009872DD" w:rsidP="00771F80">
      <w:pPr>
        <w:numPr>
          <w:ilvl w:val="1"/>
          <w:numId w:val="22"/>
        </w:numPr>
        <w:ind w:left="567" w:hanging="283"/>
        <w:jc w:val="both"/>
        <w:rPr>
          <w:rFonts w:ascii="Arial" w:hAnsi="Arial" w:cs="Arial"/>
          <w:color w:val="11204C"/>
          <w:sz w:val="14"/>
          <w:szCs w:val="14"/>
        </w:rPr>
      </w:pPr>
      <w:r w:rsidRPr="005D50A3">
        <w:rPr>
          <w:rFonts w:ascii="Arial" w:hAnsi="Arial" w:cs="Arial"/>
          <w:color w:val="11204C"/>
          <w:sz w:val="14"/>
          <w:szCs w:val="14"/>
        </w:rPr>
        <w:t>ak Partner poruší ktorúkoľvek z jeho povinností uvedených v článku II. a/alebo článku VII. týchto VOP-PARTNER,</w:t>
      </w:r>
    </w:p>
    <w:bookmarkEnd w:id="2"/>
    <w:p w14:paraId="3BD93DEA" w14:textId="77777777" w:rsidR="009872DD" w:rsidRPr="005D50A3" w:rsidRDefault="009872DD" w:rsidP="00B37E68">
      <w:pPr>
        <w:numPr>
          <w:ilvl w:val="1"/>
          <w:numId w:val="22"/>
        </w:numPr>
        <w:ind w:left="567" w:hanging="283"/>
        <w:jc w:val="both"/>
        <w:rPr>
          <w:rFonts w:ascii="Arial" w:hAnsi="Arial" w:cs="Arial"/>
          <w:color w:val="11204C"/>
          <w:sz w:val="14"/>
          <w:szCs w:val="14"/>
        </w:rPr>
      </w:pPr>
      <w:r w:rsidRPr="005D50A3">
        <w:rPr>
          <w:rFonts w:ascii="Arial" w:hAnsi="Arial" w:cs="Arial"/>
          <w:snapToGrid w:val="0"/>
          <w:color w:val="11204C"/>
          <w:sz w:val="14"/>
          <w:szCs w:val="14"/>
          <w:lang w:eastAsia="cs-CZ"/>
        </w:rPr>
        <w:t>ak je Partner v omeškaní s úhradou odmeny, poplatku alebo akejkoľvek inej platby o viac ako 30 dní,</w:t>
      </w:r>
    </w:p>
    <w:p w14:paraId="1829126D" w14:textId="77777777" w:rsidR="009872DD" w:rsidRPr="005D50A3" w:rsidRDefault="009872DD" w:rsidP="00B37E68">
      <w:pPr>
        <w:numPr>
          <w:ilvl w:val="1"/>
          <w:numId w:val="22"/>
        </w:numPr>
        <w:ind w:left="567" w:hanging="283"/>
        <w:jc w:val="both"/>
        <w:rPr>
          <w:rFonts w:ascii="Arial" w:hAnsi="Arial" w:cs="Arial"/>
          <w:color w:val="11204C"/>
          <w:sz w:val="14"/>
          <w:szCs w:val="14"/>
        </w:rPr>
      </w:pPr>
      <w:r w:rsidRPr="005D50A3">
        <w:rPr>
          <w:rFonts w:ascii="Arial" w:hAnsi="Arial" w:cs="Arial"/>
          <w:color w:val="11204C"/>
          <w:sz w:val="14"/>
          <w:szCs w:val="14"/>
        </w:rPr>
        <w:t>ak Partner opakovane alebo závažne porušil svoje povinnosti podľa týchto VOP-PARTNER, alebo ak v dôsledku takého porušenia vznikla Ticket Service škoda.</w:t>
      </w:r>
    </w:p>
    <w:p w14:paraId="3EBE9549" w14:textId="77777777" w:rsidR="009872DD" w:rsidRPr="005D50A3" w:rsidRDefault="009872DD" w:rsidP="00B50280">
      <w:pPr>
        <w:pStyle w:val="ListParagraph"/>
        <w:numPr>
          <w:ilvl w:val="0"/>
          <w:numId w:val="2"/>
        </w:numPr>
        <w:ind w:left="284" w:hanging="284"/>
        <w:contextualSpacing/>
        <w:jc w:val="both"/>
        <w:rPr>
          <w:rFonts w:ascii="Arial" w:hAnsi="Arial" w:cs="Arial"/>
          <w:color w:val="11204C"/>
          <w:sz w:val="14"/>
          <w:szCs w:val="14"/>
        </w:rPr>
      </w:pPr>
      <w:r w:rsidRPr="005D50A3">
        <w:rPr>
          <w:rFonts w:ascii="Arial" w:hAnsi="Arial" w:cs="Arial"/>
          <w:color w:val="11204C"/>
          <w:sz w:val="14"/>
          <w:szCs w:val="14"/>
        </w:rPr>
        <w:t>Odstúpenie od Zmluvy je účinné v deň doručenia písomného odstúpenia od Zmluvy druhej zmluvnej strane.</w:t>
      </w:r>
    </w:p>
    <w:p w14:paraId="3071D52E" w14:textId="533B1474" w:rsidR="009872DD" w:rsidRPr="005D50A3" w:rsidRDefault="009872DD" w:rsidP="00F05311">
      <w:pPr>
        <w:pStyle w:val="ListParagraph"/>
        <w:numPr>
          <w:ilvl w:val="0"/>
          <w:numId w:val="2"/>
        </w:numPr>
        <w:ind w:left="284" w:hanging="284"/>
        <w:contextualSpacing/>
        <w:jc w:val="both"/>
        <w:rPr>
          <w:rFonts w:ascii="Arial" w:hAnsi="Arial" w:cs="Arial"/>
          <w:color w:val="11204C"/>
          <w:sz w:val="14"/>
          <w:szCs w:val="14"/>
        </w:rPr>
      </w:pPr>
      <w:r w:rsidRPr="005D50A3">
        <w:rPr>
          <w:rFonts w:ascii="Arial" w:hAnsi="Arial" w:cs="Arial"/>
          <w:color w:val="11204C"/>
          <w:sz w:val="14"/>
          <w:szCs w:val="14"/>
        </w:rPr>
        <w:t>Účinnosť Zmluvy je možné ukončiť písomnou výpoveďou alebo písomným odstúpením aj čiastočne len ohľadom niektorej z Produktov ER. V takomto prípade v písomnom odstúpení od Zmluvy alebo v písomnej výpovedi Zmluvy musí byť uvedený názov príslušného produktu t.j. názov daného Produktu ER, ohľadom ktorých zmluvná strana čiastočne vypovedáva Zmluvu, resp. čiastočne odstupuje od Zmluvy. V takomto prípade Zmluva účinnosťou čiastočného odstúpenia od Zmluvy, resp. čiastočnej výpovede Zmluvy zaniká v časti záväzku Partnera prijímať na úhradu ceny alebo jej časti za Stravovacie služby, Rekreačné služby a dodaný tovar alebo poskytnutú službu príslušný Produkt ER stravovacie e-poukážky TR, ohľadom ktorého bolo uplatnené čiastočné odstúpenie alebo výpoveď Zmluvy a súčasne zaniká zodpovedajúci záväzok Ticket Service preplatiť Partnerovi stravovacie e-poukážky TR daný Produkt ER ohľadom ktorých bolo uplatnené čiastočné odstúpenie alebo výpoveď Zmluvy. Ustanovenia Zmluvy a jej príloh ďalej platia a uplatňujú sa na zmluvný vzťah Partnera a Ticket Service založený Zmluvou bez akýchkoľvek zmien ohľadom tých Produktov ER, ktorých sa čiastočne odstúpenie od Zmluvy, resp. čiastočná výpoveď Zmluvy netýka.</w:t>
      </w:r>
    </w:p>
    <w:p w14:paraId="1A0C2060" w14:textId="77777777" w:rsidR="009872DD" w:rsidRPr="005D50A3" w:rsidRDefault="009872DD" w:rsidP="00B50280">
      <w:pPr>
        <w:pStyle w:val="ListParagraph"/>
        <w:numPr>
          <w:ilvl w:val="0"/>
          <w:numId w:val="2"/>
        </w:numPr>
        <w:ind w:left="284" w:hanging="284"/>
        <w:contextualSpacing/>
        <w:jc w:val="both"/>
        <w:rPr>
          <w:rFonts w:ascii="Arial" w:hAnsi="Arial" w:cs="Arial"/>
          <w:color w:val="11204C"/>
          <w:sz w:val="14"/>
          <w:szCs w:val="14"/>
        </w:rPr>
      </w:pPr>
      <w:r w:rsidRPr="005D50A3">
        <w:rPr>
          <w:rFonts w:ascii="Arial" w:hAnsi="Arial" w:cs="Arial"/>
          <w:color w:val="11204C"/>
          <w:sz w:val="14"/>
          <w:szCs w:val="14"/>
        </w:rPr>
        <w:t>Zánikom účinnosti Zmluvy nezanikajú práva, záväzky a pohľadávky vzniknuté zo Zmluvy pred dňom zániku účinnosti Zmluvy a taktiež nestrácajú účinnosť ustanovenia Zmluvy alebo jej príloh, z ktorých obsahu alebo účelu je zrejmé, že majú byť účinné i po skončení účinnosti Zmluvy.</w:t>
      </w:r>
    </w:p>
    <w:p w14:paraId="5E42D478" w14:textId="77777777" w:rsidR="00736DB2" w:rsidRPr="005D50A3" w:rsidRDefault="00736DB2" w:rsidP="00736DB2">
      <w:pPr>
        <w:pStyle w:val="ListParagraph"/>
        <w:ind w:left="284"/>
        <w:contextualSpacing/>
        <w:jc w:val="both"/>
        <w:rPr>
          <w:rFonts w:ascii="Arial" w:hAnsi="Arial" w:cs="Arial"/>
          <w:color w:val="11204C"/>
          <w:sz w:val="14"/>
          <w:szCs w:val="14"/>
        </w:rPr>
      </w:pPr>
    </w:p>
    <w:p w14:paraId="44DDF861" w14:textId="77777777" w:rsidR="009872DD" w:rsidRPr="005D50A3" w:rsidRDefault="00853210" w:rsidP="00B50280">
      <w:pPr>
        <w:ind w:left="284" w:hanging="284"/>
        <w:jc w:val="center"/>
        <w:rPr>
          <w:rFonts w:ascii="Arial" w:hAnsi="Arial" w:cs="Arial"/>
          <w:b/>
          <w:color w:val="11204C"/>
          <w:sz w:val="14"/>
          <w:szCs w:val="14"/>
        </w:rPr>
      </w:pPr>
      <w:r w:rsidRPr="005D50A3">
        <w:rPr>
          <w:rFonts w:ascii="Arial" w:hAnsi="Arial" w:cs="Arial"/>
          <w:b/>
          <w:color w:val="11204C"/>
          <w:sz w:val="14"/>
          <w:szCs w:val="14"/>
        </w:rPr>
        <w:t>IX.</w:t>
      </w:r>
    </w:p>
    <w:p w14:paraId="128E7396" w14:textId="77777777" w:rsidR="009872DD" w:rsidRPr="005D50A3" w:rsidRDefault="009872DD" w:rsidP="00B50280">
      <w:pPr>
        <w:ind w:left="284" w:hanging="284"/>
        <w:jc w:val="center"/>
        <w:rPr>
          <w:rFonts w:ascii="Arial" w:hAnsi="Arial" w:cs="Arial"/>
          <w:b/>
          <w:color w:val="11204C"/>
          <w:sz w:val="14"/>
          <w:szCs w:val="14"/>
        </w:rPr>
      </w:pPr>
      <w:r w:rsidRPr="005D50A3">
        <w:rPr>
          <w:rFonts w:ascii="Arial" w:hAnsi="Arial" w:cs="Arial"/>
          <w:b/>
          <w:color w:val="11204C"/>
          <w:sz w:val="14"/>
          <w:szCs w:val="14"/>
        </w:rPr>
        <w:t>Doručovanie písomností</w:t>
      </w:r>
    </w:p>
    <w:p w14:paraId="7DF50CDE" w14:textId="77777777" w:rsidR="00555A9E" w:rsidRPr="005D50A3" w:rsidRDefault="00555A9E" w:rsidP="00B50280">
      <w:pPr>
        <w:ind w:left="284" w:hanging="284"/>
        <w:jc w:val="center"/>
        <w:rPr>
          <w:rFonts w:ascii="Arial" w:hAnsi="Arial" w:cs="Arial"/>
          <w:color w:val="11204C"/>
          <w:sz w:val="14"/>
          <w:szCs w:val="14"/>
        </w:rPr>
      </w:pPr>
    </w:p>
    <w:p w14:paraId="3CFB9683" w14:textId="77777777" w:rsidR="009872DD" w:rsidRPr="005D50A3" w:rsidRDefault="009872DD" w:rsidP="00B50280">
      <w:pPr>
        <w:pStyle w:val="ListParagraph"/>
        <w:numPr>
          <w:ilvl w:val="0"/>
          <w:numId w:val="4"/>
        </w:numPr>
        <w:ind w:left="284" w:hanging="284"/>
        <w:contextualSpacing/>
        <w:jc w:val="both"/>
        <w:rPr>
          <w:rFonts w:ascii="Arial" w:hAnsi="Arial" w:cs="Arial"/>
          <w:color w:val="11204C"/>
          <w:sz w:val="14"/>
          <w:szCs w:val="14"/>
        </w:rPr>
      </w:pPr>
      <w:r w:rsidRPr="005D50A3">
        <w:rPr>
          <w:rFonts w:ascii="Arial" w:hAnsi="Arial" w:cs="Arial"/>
          <w:color w:val="11204C"/>
          <w:sz w:val="14"/>
          <w:szCs w:val="14"/>
        </w:rPr>
        <w:t xml:space="preserve">V prípade doručenia písomností druhej zmluvnej strane sa doručuje osobne alebo prostredníctvom iného subjektu na adresu sídla alebo korešpondenčnú adresu uvedenú v záhlaví  Zmluvy, ak  zmluvná strana neoznámi písomne druhej zmluvnej strane zmenu adresy na doručovanie. Doručenie písomnosti nastáva dňom jej prevzatia adresátom. Písomnosť sa považuje za doručenú aj dňom uloženia zásielky u subjektu, ktorý je povinný ju doručiť (napr. pošta a pod.). Písomnosť sa považuje za doručenú aj okamihom odmietnutia jej prevzatia adresátom. V prípade, ak sa zásielka vráti ako nedoručená odosielateľovi s poznámkou  „adresát neznámy“ alebo poznámkou obdobného významu, písomnosť sa považuje za doručenú dňom vrátenia zásielky odosielateľovi. V dohodnutých prípadoch je možné doručiť písomnosť e-mailom na adresy uvedené v záhlaví Zmluvy, </w:t>
      </w:r>
      <w:r w:rsidRPr="005D50A3">
        <w:rPr>
          <w:rFonts w:ascii="Arial" w:hAnsi="Arial" w:cs="Arial"/>
          <w:bCs/>
          <w:iCs/>
          <w:snapToGrid w:val="0"/>
          <w:color w:val="11204C"/>
          <w:sz w:val="14"/>
          <w:szCs w:val="14"/>
          <w:lang w:eastAsia="cs-CZ"/>
        </w:rPr>
        <w:t>alebo neskôr písomne oznámené druhej zmluvnej strane,</w:t>
      </w:r>
      <w:r w:rsidRPr="005D50A3">
        <w:rPr>
          <w:rFonts w:ascii="Arial" w:hAnsi="Arial" w:cs="Arial"/>
          <w:color w:val="11204C"/>
          <w:sz w:val="14"/>
          <w:szCs w:val="14"/>
        </w:rPr>
        <w:t xml:space="preserve"> pričom v takomto prípade sa písomnosť považuje za doručenú </w:t>
      </w:r>
      <w:r w:rsidRPr="005D50A3">
        <w:rPr>
          <w:rFonts w:ascii="Arial" w:hAnsi="Arial" w:cs="Arial"/>
          <w:bCs/>
          <w:iCs/>
          <w:snapToGrid w:val="0"/>
          <w:color w:val="11204C"/>
          <w:sz w:val="14"/>
          <w:szCs w:val="14"/>
          <w:lang w:eastAsia="cs-CZ"/>
        </w:rPr>
        <w:t xml:space="preserve">automatickým </w:t>
      </w:r>
      <w:r w:rsidRPr="005D50A3">
        <w:rPr>
          <w:rFonts w:ascii="Arial" w:hAnsi="Arial" w:cs="Arial"/>
          <w:color w:val="11204C"/>
          <w:sz w:val="14"/>
          <w:szCs w:val="14"/>
        </w:rPr>
        <w:t xml:space="preserve">potvrdením </w:t>
      </w:r>
      <w:r w:rsidRPr="005D50A3">
        <w:rPr>
          <w:rFonts w:ascii="Arial" w:hAnsi="Arial" w:cs="Arial"/>
          <w:bCs/>
          <w:iCs/>
          <w:snapToGrid w:val="0"/>
          <w:color w:val="11204C"/>
          <w:sz w:val="14"/>
          <w:szCs w:val="14"/>
          <w:lang w:eastAsia="cs-CZ"/>
        </w:rPr>
        <w:t xml:space="preserve">o jej doručení, alebo potvrdením </w:t>
      </w:r>
      <w:r w:rsidRPr="005D50A3">
        <w:rPr>
          <w:rFonts w:ascii="Arial" w:hAnsi="Arial" w:cs="Arial"/>
          <w:color w:val="11204C"/>
          <w:sz w:val="14"/>
          <w:szCs w:val="14"/>
        </w:rPr>
        <w:t xml:space="preserve">jej doručenia druhou zmluvnou stranou, </w:t>
      </w:r>
      <w:r w:rsidRPr="005D50A3">
        <w:rPr>
          <w:rFonts w:ascii="Arial" w:hAnsi="Arial" w:cs="Arial"/>
          <w:bCs/>
          <w:iCs/>
          <w:snapToGrid w:val="0"/>
          <w:color w:val="11204C"/>
          <w:sz w:val="14"/>
          <w:szCs w:val="14"/>
          <w:lang w:eastAsia="cs-CZ"/>
        </w:rPr>
        <w:t>alebo ak nenastane ani jedna z uvedených skutočností, jeden pracovný deň po preukázateľnom odoslaní daného e-mailu</w:t>
      </w:r>
      <w:r w:rsidRPr="005D50A3">
        <w:rPr>
          <w:rFonts w:ascii="Arial" w:hAnsi="Arial" w:cs="Arial"/>
          <w:color w:val="11204C"/>
          <w:sz w:val="14"/>
          <w:szCs w:val="14"/>
        </w:rPr>
        <w:t xml:space="preserve">; uvedeným spôsobom však nie je možné doručovať písomnosti majúce vplyv na účinnosť a trvanie Zmluvy. </w:t>
      </w:r>
    </w:p>
    <w:p w14:paraId="1AC9EECB" w14:textId="77777777" w:rsidR="009872DD" w:rsidRPr="005D50A3" w:rsidRDefault="00A329A8" w:rsidP="00B50280">
      <w:pPr>
        <w:pStyle w:val="ListParagraph"/>
        <w:numPr>
          <w:ilvl w:val="0"/>
          <w:numId w:val="4"/>
        </w:numPr>
        <w:ind w:left="284" w:hanging="284"/>
        <w:contextualSpacing/>
        <w:jc w:val="both"/>
        <w:rPr>
          <w:rFonts w:ascii="Arial" w:hAnsi="Arial" w:cs="Arial"/>
          <w:color w:val="11204C"/>
          <w:sz w:val="14"/>
          <w:szCs w:val="14"/>
        </w:rPr>
      </w:pPr>
      <w:r w:rsidRPr="005D50A3">
        <w:rPr>
          <w:rFonts w:ascii="Arial" w:hAnsi="Arial" w:cs="Arial"/>
          <w:color w:val="11204C"/>
          <w:sz w:val="14"/>
          <w:szCs w:val="14"/>
        </w:rPr>
        <w:t>Bod 1. tohto článku sa nevzťahuje na doručovanie elektronických faktúr. Doručovanie elektronických faktúr sa riadi ustanoveniami príslušných všeobecne záväzných právnych predpisov platných a účinných v Slovenskej republike.</w:t>
      </w:r>
    </w:p>
    <w:p w14:paraId="4FDA94FF" w14:textId="77777777" w:rsidR="00853210" w:rsidRPr="005D50A3" w:rsidRDefault="00853210" w:rsidP="00853210">
      <w:pPr>
        <w:pStyle w:val="ListParagraph"/>
        <w:ind w:left="284"/>
        <w:contextualSpacing/>
        <w:jc w:val="both"/>
        <w:rPr>
          <w:rFonts w:ascii="Arial" w:hAnsi="Arial" w:cs="Arial"/>
          <w:color w:val="11204C"/>
          <w:sz w:val="14"/>
          <w:szCs w:val="14"/>
        </w:rPr>
      </w:pPr>
    </w:p>
    <w:p w14:paraId="0F92DDC5" w14:textId="77777777" w:rsidR="009872DD" w:rsidRPr="005D50A3" w:rsidRDefault="009872DD" w:rsidP="00B50280">
      <w:pPr>
        <w:ind w:left="284" w:hanging="284"/>
        <w:jc w:val="center"/>
        <w:rPr>
          <w:rFonts w:ascii="Arial" w:hAnsi="Arial" w:cs="Arial"/>
          <w:b/>
          <w:color w:val="11204C"/>
          <w:sz w:val="14"/>
          <w:szCs w:val="14"/>
        </w:rPr>
      </w:pPr>
      <w:r w:rsidRPr="005D50A3">
        <w:rPr>
          <w:rFonts w:ascii="Arial" w:hAnsi="Arial" w:cs="Arial"/>
          <w:b/>
          <w:color w:val="11204C"/>
          <w:sz w:val="14"/>
          <w:szCs w:val="14"/>
        </w:rPr>
        <w:t>X.</w:t>
      </w:r>
    </w:p>
    <w:p w14:paraId="10528DF5" w14:textId="77777777" w:rsidR="009872DD" w:rsidRPr="005D50A3" w:rsidRDefault="009872DD" w:rsidP="00B50280">
      <w:pPr>
        <w:ind w:left="284" w:hanging="284"/>
        <w:jc w:val="center"/>
        <w:rPr>
          <w:rFonts w:ascii="Arial" w:hAnsi="Arial" w:cs="Arial"/>
          <w:b/>
          <w:color w:val="11204C"/>
          <w:sz w:val="14"/>
          <w:szCs w:val="14"/>
        </w:rPr>
      </w:pPr>
      <w:r w:rsidRPr="005D50A3">
        <w:rPr>
          <w:rFonts w:ascii="Arial" w:hAnsi="Arial" w:cs="Arial"/>
          <w:b/>
          <w:color w:val="11204C"/>
          <w:sz w:val="14"/>
          <w:szCs w:val="14"/>
        </w:rPr>
        <w:t>Spoločné a záverečné ustanovenia</w:t>
      </w:r>
    </w:p>
    <w:p w14:paraId="4A1CBD1B" w14:textId="77777777" w:rsidR="00A14C12" w:rsidRPr="005D50A3" w:rsidRDefault="00A14C12" w:rsidP="00B50280">
      <w:pPr>
        <w:ind w:left="284" w:hanging="284"/>
        <w:jc w:val="center"/>
        <w:rPr>
          <w:rFonts w:ascii="Arial" w:hAnsi="Arial" w:cs="Arial"/>
          <w:color w:val="11204C"/>
          <w:sz w:val="14"/>
          <w:szCs w:val="14"/>
        </w:rPr>
      </w:pPr>
    </w:p>
    <w:p w14:paraId="12C8AA5A" w14:textId="005B9AF4" w:rsidR="000E24D8" w:rsidRPr="005D50A3" w:rsidRDefault="00A74B7D" w:rsidP="007F1D3B">
      <w:pPr>
        <w:pStyle w:val="ListParagraph"/>
        <w:numPr>
          <w:ilvl w:val="0"/>
          <w:numId w:val="5"/>
        </w:numPr>
        <w:ind w:left="284" w:hanging="284"/>
        <w:contextualSpacing/>
        <w:jc w:val="both"/>
        <w:rPr>
          <w:rFonts w:ascii="Arial" w:hAnsi="Arial" w:cs="Arial"/>
          <w:color w:val="11204C"/>
          <w:sz w:val="14"/>
          <w:szCs w:val="14"/>
        </w:rPr>
      </w:pPr>
      <w:r w:rsidRPr="005D50A3">
        <w:rPr>
          <w:rFonts w:ascii="Arial" w:hAnsi="Arial" w:cs="Arial"/>
          <w:color w:val="11204C"/>
          <w:sz w:val="14"/>
          <w:szCs w:val="14"/>
        </w:rPr>
        <w:t xml:space="preserve">Partner </w:t>
      </w:r>
      <w:r w:rsidR="007F1D3B" w:rsidRPr="007F1D3B">
        <w:rPr>
          <w:rFonts w:ascii="Arial" w:hAnsi="Arial" w:cs="Arial"/>
          <w:color w:val="11204C"/>
          <w:sz w:val="14"/>
          <w:szCs w:val="14"/>
        </w:rPr>
        <w:t>berie na vedomie, že spracúva osobné údaje v súvislosti s plnením Zmluvy v súlade s Nariadením GDPR a ďalšími všeobecne záväznými predpismi. Partner berie na vedomie a súhlasí, že spracúva osobné údaje súvisiace s plnením Zmluvy v postavení samostatného prevádzkovateľa osobných údajov a plní všetky povinnosti podľa Nariadenia GDPR samostatne</w:t>
      </w:r>
      <w:r w:rsidR="00DB3B6A" w:rsidRPr="005D50A3">
        <w:rPr>
          <w:rFonts w:ascii="Arial" w:hAnsi="Arial" w:cs="Arial"/>
          <w:color w:val="11204C"/>
          <w:sz w:val="14"/>
          <w:szCs w:val="14"/>
        </w:rPr>
        <w:t>.</w:t>
      </w:r>
    </w:p>
    <w:p w14:paraId="373BFB50" w14:textId="77777777" w:rsidR="009872DD" w:rsidRPr="005D50A3" w:rsidRDefault="009872DD" w:rsidP="00B50280">
      <w:pPr>
        <w:pStyle w:val="ListParagraph"/>
        <w:numPr>
          <w:ilvl w:val="0"/>
          <w:numId w:val="5"/>
        </w:numPr>
        <w:ind w:left="284" w:hanging="284"/>
        <w:contextualSpacing/>
        <w:jc w:val="both"/>
        <w:rPr>
          <w:rFonts w:ascii="Arial" w:hAnsi="Arial" w:cs="Arial"/>
          <w:color w:val="11204C"/>
          <w:sz w:val="14"/>
          <w:szCs w:val="14"/>
        </w:rPr>
      </w:pPr>
      <w:r w:rsidRPr="005D50A3">
        <w:rPr>
          <w:rFonts w:ascii="Arial" w:hAnsi="Arial" w:cs="Arial"/>
          <w:color w:val="11204C"/>
          <w:sz w:val="14"/>
          <w:szCs w:val="14"/>
        </w:rPr>
        <w:t>Partner berie na vedomie a uzavretím Zmluvy vyslovuje súhlas s tým, že každý telefonický rozhovor medzi Partnerom a Ticket Service môže byť za účelom kontroly služieb poskytovaných Ticket Service, zlepšenia kvality služieb poskytovaných Ticket Service alebo z iného dôvodu zaznamenaný na záznamové médium a uchovávaný na záznamovom médiu.</w:t>
      </w:r>
    </w:p>
    <w:p w14:paraId="132503E2" w14:textId="062C4D15" w:rsidR="00BA1B4D" w:rsidRPr="005D50A3" w:rsidRDefault="00BA1B4D" w:rsidP="00B50280">
      <w:pPr>
        <w:pStyle w:val="ListParagraph"/>
        <w:numPr>
          <w:ilvl w:val="0"/>
          <w:numId w:val="5"/>
        </w:numPr>
        <w:ind w:left="284" w:hanging="284"/>
        <w:contextualSpacing/>
        <w:jc w:val="both"/>
        <w:rPr>
          <w:rFonts w:ascii="Arial" w:hAnsi="Arial" w:cs="Arial"/>
          <w:bCs/>
          <w:iCs/>
          <w:snapToGrid w:val="0"/>
          <w:color w:val="11204C"/>
          <w:sz w:val="14"/>
          <w:szCs w:val="14"/>
          <w:lang w:eastAsia="cs-CZ"/>
        </w:rPr>
      </w:pPr>
      <w:r w:rsidRPr="005D50A3">
        <w:rPr>
          <w:rFonts w:ascii="Arial" w:hAnsi="Arial" w:cs="Arial"/>
          <w:color w:val="11204C"/>
          <w:sz w:val="14"/>
          <w:szCs w:val="14"/>
        </w:rPr>
        <w:t>Partner berie na vedomosť a súhlasí s tým, že Ticket Service je oprávnená jednostranne započítať pohľadávky Ticket Service voči Partnerovi vzniknuté zo Zmluvy ako aj pohľadávky Ticket Service voči Partnerovi vzniknuté z iného zmluvného vzťahu s Partnerom či vzniknuté z iného právneho dôvodu s pohľadávkami Partnera voči Ticket Service vzniknutými zo Zmluvy ako aj s pohľadávkami Partnera voči Ticket Service vzniknuté z iného zmluvného vzťahu s Ticket Service či vzniknuté z</w:t>
      </w:r>
      <w:r w:rsidRPr="005D50A3">
        <w:rPr>
          <w:rFonts w:ascii="Arial" w:hAnsi="Arial" w:cs="Arial"/>
          <w:bCs/>
          <w:iCs/>
          <w:snapToGrid w:val="0"/>
          <w:color w:val="11204C"/>
          <w:sz w:val="14"/>
          <w:szCs w:val="14"/>
          <w:lang w:eastAsia="cs-CZ"/>
        </w:rPr>
        <w:t xml:space="preserve"> iného právneho dôvodu. Partner berie na vedomie a súhlasí s tým, že v prípade, ak v deň splnenia povinnosti Ticket Service v zmysle týchto VOP-PARTNER, teda v deň úhrady </w:t>
      </w:r>
      <w:r w:rsidRPr="005D50A3">
        <w:rPr>
          <w:rFonts w:ascii="Arial" w:hAnsi="Arial" w:cs="Arial"/>
          <w:color w:val="11204C"/>
          <w:sz w:val="14"/>
          <w:szCs w:val="14"/>
        </w:rPr>
        <w:t xml:space="preserve">ceny alebo jej časti za poskytnuté Stravovacie služby, Rekreačné služby a/alebo dodaný tovar alebo poskytnuté služby Partnerom, </w:t>
      </w:r>
      <w:r w:rsidRPr="005D50A3">
        <w:rPr>
          <w:rFonts w:ascii="Arial" w:hAnsi="Arial" w:cs="Arial"/>
          <w:bCs/>
          <w:iCs/>
          <w:snapToGrid w:val="0"/>
          <w:color w:val="11204C"/>
          <w:sz w:val="14"/>
          <w:szCs w:val="14"/>
          <w:lang w:eastAsia="cs-CZ"/>
        </w:rPr>
        <w:t xml:space="preserve">bude Ticket Service mať pohľadávku </w:t>
      </w:r>
      <w:r w:rsidRPr="005D50A3">
        <w:rPr>
          <w:rFonts w:ascii="Arial" w:hAnsi="Arial" w:cs="Arial"/>
          <w:color w:val="11204C"/>
          <w:sz w:val="14"/>
          <w:szCs w:val="14"/>
        </w:rPr>
        <w:t>voči Partnerovi zo Zmluvy alebo z iného právneho vzťahu s Ticket Service, Ticket Service je oprávnený zabezpečiť odpočítanie sumy takejto pohľadávky Ticket Service voči Partnerovi od sumy Partnerovi uhrádzanej ceny alebo jej časti za poskytnuté Stravovacie služby, Rekreačné služby a/alebo dodaný tovar alebo poskytnuté služby, pričom uhradením sumy zníženej v zmysle tohto ustanovenia Partnerovi bude povinnosť Ticket Service v zmysle týchto VOP-PARTNER uhradiť cenu alebo jej časť za poskytnuté Stravovacie služby, Rekreačné služby a/alebo dodaný tovar alebo poskytnuté služby splnená v celom rozsahu riadne a včas.</w:t>
      </w:r>
      <w:r w:rsidRPr="005D50A3">
        <w:rPr>
          <w:rFonts w:ascii="Arial" w:hAnsi="Arial" w:cs="Arial"/>
          <w:bCs/>
          <w:iCs/>
          <w:snapToGrid w:val="0"/>
          <w:color w:val="11204C"/>
          <w:sz w:val="14"/>
          <w:szCs w:val="14"/>
          <w:lang w:eastAsia="cs-CZ"/>
        </w:rPr>
        <w:t xml:space="preserve"> Ustanovenia tohto bodu sa vzťahujú na splatné pohľadávky a záväzky ako aj na nesplatné pohľadávky a záväzky. </w:t>
      </w:r>
    </w:p>
    <w:p w14:paraId="0E12A416" w14:textId="77777777" w:rsidR="00BA1B4D" w:rsidRPr="005D50A3" w:rsidRDefault="00BA1B4D" w:rsidP="00B50280">
      <w:pPr>
        <w:pStyle w:val="ListParagraph"/>
        <w:numPr>
          <w:ilvl w:val="0"/>
          <w:numId w:val="5"/>
        </w:numPr>
        <w:ind w:left="284" w:hanging="284"/>
        <w:contextualSpacing/>
        <w:jc w:val="both"/>
        <w:rPr>
          <w:rFonts w:ascii="Arial" w:hAnsi="Arial" w:cs="Arial"/>
          <w:bCs/>
          <w:iCs/>
          <w:snapToGrid w:val="0"/>
          <w:color w:val="11204C"/>
          <w:sz w:val="14"/>
          <w:szCs w:val="14"/>
          <w:lang w:eastAsia="cs-CZ"/>
        </w:rPr>
      </w:pPr>
      <w:r w:rsidRPr="005D50A3">
        <w:rPr>
          <w:rFonts w:ascii="Arial" w:hAnsi="Arial" w:cs="Arial"/>
          <w:bCs/>
          <w:iCs/>
          <w:snapToGrid w:val="0"/>
          <w:color w:val="11204C"/>
          <w:sz w:val="14"/>
          <w:szCs w:val="14"/>
          <w:lang w:eastAsia="cs-CZ"/>
        </w:rPr>
        <w:t xml:space="preserve">Partner nie je oprávnený postúpiť alebo previesť svoje práva, záväzky alebo pohľadávky vyplývajúce alebo vzniknuté zo Zmluvy na tretiu osobu bez predchádzajúceho oznámenia </w:t>
      </w:r>
      <w:r w:rsidRPr="005D50A3">
        <w:rPr>
          <w:rFonts w:ascii="Arial" w:hAnsi="Arial" w:cs="Arial"/>
          <w:snapToGrid w:val="0"/>
          <w:color w:val="11204C"/>
          <w:sz w:val="14"/>
          <w:szCs w:val="14"/>
          <w:lang w:eastAsia="cs-CZ"/>
        </w:rPr>
        <w:t>Ticket Service</w:t>
      </w:r>
      <w:r w:rsidRPr="005D50A3">
        <w:rPr>
          <w:rFonts w:ascii="Arial" w:hAnsi="Arial" w:cs="Arial"/>
          <w:bCs/>
          <w:iCs/>
          <w:snapToGrid w:val="0"/>
          <w:color w:val="11204C"/>
          <w:sz w:val="14"/>
          <w:szCs w:val="14"/>
          <w:lang w:eastAsia="cs-CZ"/>
        </w:rPr>
        <w:t>.</w:t>
      </w:r>
    </w:p>
    <w:p w14:paraId="7C2D8F32" w14:textId="77777777" w:rsidR="009872DD" w:rsidRPr="005D50A3" w:rsidRDefault="009872DD" w:rsidP="00B50280">
      <w:pPr>
        <w:pStyle w:val="ListParagraph"/>
        <w:numPr>
          <w:ilvl w:val="0"/>
          <w:numId w:val="5"/>
        </w:numPr>
        <w:ind w:left="284" w:hanging="284"/>
        <w:contextualSpacing/>
        <w:jc w:val="both"/>
        <w:rPr>
          <w:rFonts w:ascii="Arial" w:hAnsi="Arial" w:cs="Arial"/>
          <w:color w:val="11204C"/>
          <w:sz w:val="14"/>
          <w:szCs w:val="14"/>
        </w:rPr>
      </w:pPr>
      <w:r w:rsidRPr="005D50A3">
        <w:rPr>
          <w:rFonts w:ascii="Arial" w:hAnsi="Arial" w:cs="Arial"/>
          <w:color w:val="11204C"/>
          <w:sz w:val="14"/>
          <w:szCs w:val="14"/>
        </w:rPr>
        <w:t>Partner uzavretím Zmluvy udeľuje Ticket Service súhlas s poskytnutím identifikačných a kontaktných údajov Partnera a jeho prevádzkarní tretej osobe.</w:t>
      </w:r>
    </w:p>
    <w:p w14:paraId="7ADB5BA2" w14:textId="77777777" w:rsidR="009872DD" w:rsidRPr="005D50A3" w:rsidRDefault="009872DD" w:rsidP="00B50280">
      <w:pPr>
        <w:pStyle w:val="ListParagraph"/>
        <w:numPr>
          <w:ilvl w:val="0"/>
          <w:numId w:val="5"/>
        </w:numPr>
        <w:ind w:left="284" w:hanging="284"/>
        <w:contextualSpacing/>
        <w:jc w:val="both"/>
        <w:rPr>
          <w:rFonts w:ascii="Arial" w:hAnsi="Arial" w:cs="Arial"/>
          <w:color w:val="11204C"/>
          <w:sz w:val="14"/>
          <w:szCs w:val="14"/>
        </w:rPr>
      </w:pPr>
      <w:r w:rsidRPr="005D50A3">
        <w:rPr>
          <w:rFonts w:ascii="Arial" w:hAnsi="Arial" w:cs="Arial"/>
          <w:color w:val="11204C"/>
          <w:sz w:val="14"/>
          <w:szCs w:val="14"/>
        </w:rPr>
        <w:t>Ustanovenia Zmluvy majú prednosť pred ustanoveniami týchto VOP-PARTNER t.j. v prípade odlišností ustanovení Zmluvy a týchto VOP-PARTNER sú rozhodné ustanovenia Zmluvy.</w:t>
      </w:r>
    </w:p>
    <w:p w14:paraId="4C575A66" w14:textId="77777777" w:rsidR="009872DD" w:rsidRPr="005D50A3" w:rsidRDefault="009872DD" w:rsidP="00B50280">
      <w:pPr>
        <w:pStyle w:val="ListParagraph"/>
        <w:numPr>
          <w:ilvl w:val="0"/>
          <w:numId w:val="5"/>
        </w:numPr>
        <w:ind w:left="284" w:hanging="284"/>
        <w:contextualSpacing/>
        <w:jc w:val="both"/>
        <w:rPr>
          <w:rFonts w:ascii="Arial" w:hAnsi="Arial" w:cs="Arial"/>
          <w:color w:val="11204C"/>
          <w:sz w:val="14"/>
          <w:szCs w:val="14"/>
        </w:rPr>
      </w:pPr>
      <w:r w:rsidRPr="005D50A3">
        <w:rPr>
          <w:rFonts w:ascii="Arial" w:hAnsi="Arial" w:cs="Arial"/>
          <w:color w:val="11204C"/>
          <w:sz w:val="14"/>
          <w:szCs w:val="14"/>
        </w:rPr>
        <w:t>V prípade, že Ticket Service zavedie rozdelenie Partnerov do viacerých skupín podľa rozsahu, druhu a kvality dodávaného tovaru alebo poskytovaných služieb, Ticket Service je oprávnený zaradiť Partnera do najnižšej skupiny. Ticket Service vykoná preradenie Partnera do vyššej skupiny až po splnení všetkých podmienok určených Ticket Service pre zaradenie do príslušnej skupiny Partnerov a Partner s uvedeným postupom vyslovuje súhlas.</w:t>
      </w:r>
    </w:p>
    <w:p w14:paraId="4E33E155" w14:textId="776724A4" w:rsidR="009872DD" w:rsidRPr="005D50A3" w:rsidRDefault="005821CA" w:rsidP="00B50280">
      <w:pPr>
        <w:pStyle w:val="ListParagraph"/>
        <w:numPr>
          <w:ilvl w:val="0"/>
          <w:numId w:val="5"/>
        </w:numPr>
        <w:ind w:left="284" w:hanging="284"/>
        <w:contextualSpacing/>
        <w:jc w:val="both"/>
        <w:rPr>
          <w:rFonts w:ascii="Arial" w:hAnsi="Arial" w:cs="Arial"/>
          <w:color w:val="11204C"/>
          <w:sz w:val="14"/>
          <w:szCs w:val="14"/>
        </w:rPr>
      </w:pPr>
      <w:r w:rsidRPr="005D50A3">
        <w:rPr>
          <w:rFonts w:ascii="Arial" w:hAnsi="Arial" w:cs="Arial"/>
          <w:color w:val="11204C"/>
          <w:sz w:val="14"/>
          <w:szCs w:val="14"/>
        </w:rPr>
        <w:t xml:space="preserve">Ticket Service je oprávnený vzhľadom na zmenu právnej úpravy, zmenu trhovej situácie, zmenu obchodnej politiky alebo na základe jeho rozhodnutia zmeniť, doplniť, zrušiť alebo nahradiť tieto VOP-PARTNER, alebo Sadzobník. Ticket Service je povinný Zmenu podmienok s uvedením jej platnosti a účinnosti oznámiť Partnerovi, a to zverejnením na svojom webovom sídle </w:t>
      </w:r>
      <w:hyperlink r:id="rId17" w:history="1">
        <w:r w:rsidRPr="005D50A3">
          <w:rPr>
            <w:rStyle w:val="Hyperlink"/>
            <w:rFonts w:ascii="Arial" w:hAnsi="Arial" w:cs="Arial"/>
            <w:color w:val="11204C"/>
            <w:sz w:val="14"/>
            <w:szCs w:val="14"/>
          </w:rPr>
          <w:t>www.edenred.sk</w:t>
        </w:r>
      </w:hyperlink>
      <w:r w:rsidRPr="005D50A3">
        <w:rPr>
          <w:rFonts w:ascii="Arial" w:hAnsi="Arial" w:cs="Arial"/>
          <w:color w:val="11204C"/>
          <w:sz w:val="14"/>
          <w:szCs w:val="14"/>
        </w:rPr>
        <w:t xml:space="preserve"> najneskôr 14 dní  pred dňom </w:t>
      </w:r>
      <w:r w:rsidRPr="005D50A3">
        <w:rPr>
          <w:rFonts w:ascii="Arial" w:hAnsi="Arial" w:cs="Arial"/>
          <w:color w:val="11204C"/>
          <w:sz w:val="14"/>
          <w:szCs w:val="14"/>
        </w:rPr>
        <w:lastRenderedPageBreak/>
        <w:t>účinnosti Zmeny podmienok. Zmena podmienok nie je skutočnosťou, ktorá by vyžadovala uzavretie písomného dodatku k Zmluve.</w:t>
      </w:r>
    </w:p>
    <w:p w14:paraId="37585165" w14:textId="0AED5C4F" w:rsidR="00282F05" w:rsidRPr="005D50A3" w:rsidRDefault="009872DD" w:rsidP="00B50280">
      <w:pPr>
        <w:pStyle w:val="ListParagraph"/>
        <w:numPr>
          <w:ilvl w:val="0"/>
          <w:numId w:val="5"/>
        </w:numPr>
        <w:ind w:left="284" w:hanging="284"/>
        <w:contextualSpacing/>
        <w:jc w:val="both"/>
        <w:rPr>
          <w:rFonts w:ascii="Arial" w:hAnsi="Arial" w:cs="Arial"/>
          <w:color w:val="11204C"/>
          <w:sz w:val="14"/>
          <w:szCs w:val="14"/>
        </w:rPr>
      </w:pPr>
      <w:r w:rsidRPr="005D50A3">
        <w:rPr>
          <w:rFonts w:ascii="Arial" w:hAnsi="Arial" w:cs="Arial"/>
          <w:color w:val="11204C"/>
          <w:sz w:val="14"/>
          <w:szCs w:val="14"/>
        </w:rPr>
        <w:t xml:space="preserve">V prípade nesúhlasu Partnera so Zmenou podmienok má Partner právo najneskôr v posledný pracovný deň pred dňom účinnosti Zmeny podmienok z uvedeného dôvodu písomne odstúpiť od Zmluvy a zároveň odstúpenie od Zmluvy musí byť najneskôr v posledný pracovný deň pred </w:t>
      </w:r>
      <w:r w:rsidRPr="005D50A3">
        <w:rPr>
          <w:rFonts w:ascii="Arial" w:hAnsi="Arial" w:cs="Arial"/>
          <w:color w:val="11204C"/>
          <w:sz w:val="14"/>
          <w:szCs w:val="14"/>
        </w:rPr>
        <w:t xml:space="preserve">dňom účinnosti Zmeny podmienok doručené Ticket Service, inak právo Partnera na odstúpenie od Zmluvy zaniká. Ak Partner riadne a včas v zmysle tohto bodu nevyužije právo odstúpiť od Zmluvy, platí, že Partner so Zmenou podmienok súhlasí. </w:t>
      </w:r>
    </w:p>
    <w:p w14:paraId="52376F86" w14:textId="44021ACD" w:rsidR="00E268CE" w:rsidRPr="007F1D3B" w:rsidRDefault="009872DD" w:rsidP="00B50280">
      <w:pPr>
        <w:pStyle w:val="ListParagraph"/>
        <w:numPr>
          <w:ilvl w:val="0"/>
          <w:numId w:val="5"/>
        </w:numPr>
        <w:ind w:left="284" w:hanging="284"/>
        <w:contextualSpacing/>
        <w:jc w:val="both"/>
        <w:rPr>
          <w:rFonts w:ascii="Arial" w:hAnsi="Arial" w:cs="Arial"/>
          <w:bCs/>
          <w:color w:val="11204C"/>
          <w:sz w:val="14"/>
          <w:szCs w:val="14"/>
        </w:rPr>
      </w:pPr>
      <w:r w:rsidRPr="005D50A3">
        <w:rPr>
          <w:rFonts w:ascii="Arial" w:hAnsi="Arial" w:cs="Arial"/>
          <w:color w:val="11204C"/>
          <w:sz w:val="14"/>
          <w:szCs w:val="14"/>
        </w:rPr>
        <w:t xml:space="preserve">Tieto VOP-PARTNER nadobúdajú platnosť a účinnosť dňa </w:t>
      </w:r>
      <w:r w:rsidRPr="007F1D3B">
        <w:rPr>
          <w:rFonts w:ascii="Arial" w:hAnsi="Arial" w:cs="Arial"/>
          <w:color w:val="11204C"/>
          <w:sz w:val="14"/>
          <w:szCs w:val="14"/>
        </w:rPr>
        <w:t>01.0</w:t>
      </w:r>
      <w:r w:rsidR="00C02FA5">
        <w:rPr>
          <w:rFonts w:ascii="Arial" w:hAnsi="Arial" w:cs="Arial"/>
          <w:color w:val="11204C"/>
          <w:sz w:val="14"/>
          <w:szCs w:val="14"/>
        </w:rPr>
        <w:t>5</w:t>
      </w:r>
      <w:r w:rsidRPr="007F1D3B">
        <w:rPr>
          <w:rFonts w:ascii="Arial" w:hAnsi="Arial" w:cs="Arial"/>
          <w:color w:val="11204C"/>
          <w:sz w:val="14"/>
          <w:szCs w:val="14"/>
        </w:rPr>
        <w:t>.202</w:t>
      </w:r>
      <w:r w:rsidR="00C02FA5">
        <w:rPr>
          <w:rFonts w:ascii="Arial" w:hAnsi="Arial" w:cs="Arial"/>
          <w:color w:val="11204C"/>
          <w:sz w:val="14"/>
          <w:szCs w:val="14"/>
        </w:rPr>
        <w:t>2</w:t>
      </w:r>
      <w:r w:rsidRPr="007F1D3B">
        <w:rPr>
          <w:rFonts w:ascii="Arial" w:hAnsi="Arial" w:cs="Arial"/>
          <w:color w:val="11204C"/>
          <w:sz w:val="14"/>
          <w:szCs w:val="14"/>
        </w:rPr>
        <w:t>.</w:t>
      </w:r>
    </w:p>
    <w:p w14:paraId="33BE4DBC" w14:textId="77777777" w:rsidR="00B93B61" w:rsidRPr="00305F2B" w:rsidRDefault="00B93B61" w:rsidP="00B50280">
      <w:pPr>
        <w:pStyle w:val="ListParagraph"/>
        <w:numPr>
          <w:ilvl w:val="0"/>
          <w:numId w:val="5"/>
        </w:numPr>
        <w:ind w:left="284" w:hanging="284"/>
        <w:contextualSpacing/>
        <w:jc w:val="both"/>
        <w:rPr>
          <w:rFonts w:ascii="Arial" w:hAnsi="Arial" w:cs="Arial"/>
          <w:bCs/>
          <w:color w:val="11204C"/>
          <w:sz w:val="14"/>
          <w:szCs w:val="14"/>
        </w:rPr>
        <w:sectPr w:rsidR="00B93B61" w:rsidRPr="00305F2B" w:rsidSect="00882BC1">
          <w:type w:val="continuous"/>
          <w:pgSz w:w="11906" w:h="16838" w:code="9"/>
          <w:pgMar w:top="2092" w:right="1134" w:bottom="720" w:left="1134" w:header="0" w:footer="544" w:gutter="0"/>
          <w:cols w:num="2" w:space="143"/>
          <w:docGrid w:linePitch="360"/>
        </w:sectPr>
      </w:pPr>
    </w:p>
    <w:p w14:paraId="26B8E7E9" w14:textId="77777777" w:rsidR="00D14D8C" w:rsidRPr="00305F2B" w:rsidRDefault="00D14D8C" w:rsidP="007102AB">
      <w:pPr>
        <w:pStyle w:val="ListParagraph"/>
        <w:ind w:left="0"/>
        <w:contextualSpacing/>
        <w:rPr>
          <w:rFonts w:ascii="Arial" w:hAnsi="Arial" w:cs="Arial"/>
          <w:color w:val="11204C"/>
          <w:sz w:val="14"/>
          <w:szCs w:val="14"/>
        </w:rPr>
      </w:pPr>
    </w:p>
    <w:sectPr w:rsidR="00D14D8C" w:rsidRPr="00305F2B" w:rsidSect="00882BC1">
      <w:type w:val="continuous"/>
      <w:pgSz w:w="11906" w:h="16838" w:code="9"/>
      <w:pgMar w:top="2092" w:right="1134" w:bottom="720" w:left="1134" w:header="0" w:footer="544" w:gutter="0"/>
      <w:cols w:space="69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43E3B" w14:textId="77777777" w:rsidR="00B472AF" w:rsidRDefault="00B472AF">
      <w:r>
        <w:separator/>
      </w:r>
    </w:p>
  </w:endnote>
  <w:endnote w:type="continuationSeparator" w:id="0">
    <w:p w14:paraId="6FB0047F" w14:textId="77777777" w:rsidR="00B472AF" w:rsidRDefault="00B4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6FC66" w14:textId="77777777" w:rsidR="00C87EB7" w:rsidRDefault="004C07E1">
    <w:pPr>
      <w:pStyle w:val="Footer"/>
    </w:pPr>
    <w:r>
      <w:rPr>
        <w:noProof/>
        <w:lang w:val="sk-SK" w:eastAsia="sk-SK"/>
      </w:rPr>
      <mc:AlternateContent>
        <mc:Choice Requires="wps">
          <w:drawing>
            <wp:anchor distT="0" distB="0" distL="114300" distR="114300" simplePos="0" relativeHeight="251657728" behindDoc="0" locked="0" layoutInCell="1" allowOverlap="1" wp14:anchorId="14D1F056" wp14:editId="54FDC91D">
              <wp:simplePos x="0" y="0"/>
              <wp:positionH relativeFrom="column">
                <wp:posOffset>5586730</wp:posOffset>
              </wp:positionH>
              <wp:positionV relativeFrom="paragraph">
                <wp:posOffset>-28575</wp:posOffset>
              </wp:positionV>
              <wp:extent cx="847725" cy="238125"/>
              <wp:effectExtent l="0" t="0" r="4445"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0F528" w14:textId="77777777" w:rsidR="00C87EB7" w:rsidRPr="00DD1397" w:rsidRDefault="00C87EB7" w:rsidP="00A1417B">
                          <w:pPr>
                            <w:pStyle w:val="Footer"/>
                            <w:ind w:right="360"/>
                            <w:jc w:val="right"/>
                            <w:rPr>
                              <w:rFonts w:ascii="Arial" w:hAnsi="Arial" w:cs="Arial"/>
                              <w:color w:val="808080"/>
                              <w:sz w:val="14"/>
                              <w:szCs w:val="16"/>
                            </w:rPr>
                          </w:pPr>
                          <w:r w:rsidRPr="00DD1397">
                            <w:rPr>
                              <w:rFonts w:ascii="Arial" w:hAnsi="Arial" w:cs="Arial"/>
                              <w:color w:val="808080"/>
                              <w:sz w:val="14"/>
                              <w:szCs w:val="16"/>
                            </w:rPr>
                            <w:fldChar w:fldCharType="begin"/>
                          </w:r>
                          <w:r>
                            <w:rPr>
                              <w:rFonts w:ascii="Arial" w:hAnsi="Arial" w:cs="Arial"/>
                              <w:color w:val="808080"/>
                              <w:sz w:val="14"/>
                              <w:szCs w:val="16"/>
                            </w:rPr>
                            <w:instrText xml:space="preserve"> PAGE </w:instrText>
                          </w:r>
                          <w:r w:rsidRPr="00DD1397">
                            <w:rPr>
                              <w:rFonts w:ascii="Arial" w:hAnsi="Arial" w:cs="Arial"/>
                              <w:color w:val="808080"/>
                              <w:sz w:val="14"/>
                              <w:szCs w:val="16"/>
                            </w:rPr>
                            <w:fldChar w:fldCharType="separate"/>
                          </w:r>
                          <w:r w:rsidR="008B0035">
                            <w:rPr>
                              <w:rFonts w:ascii="Arial" w:hAnsi="Arial" w:cs="Arial"/>
                              <w:noProof/>
                              <w:color w:val="808080"/>
                              <w:sz w:val="14"/>
                              <w:szCs w:val="16"/>
                            </w:rPr>
                            <w:t>1</w:t>
                          </w:r>
                          <w:r w:rsidRPr="00DD1397">
                            <w:rPr>
                              <w:rFonts w:ascii="Arial" w:hAnsi="Arial" w:cs="Arial"/>
                              <w:color w:val="808080"/>
                              <w:sz w:val="14"/>
                              <w:szCs w:val="16"/>
                            </w:rPr>
                            <w:fldChar w:fldCharType="end"/>
                          </w:r>
                          <w:r w:rsidRPr="00DD1397">
                            <w:rPr>
                              <w:rFonts w:ascii="Arial" w:hAnsi="Arial" w:cs="Arial"/>
                              <w:color w:val="808080"/>
                              <w:sz w:val="14"/>
                              <w:szCs w:val="16"/>
                            </w:rPr>
                            <w:t>/</w:t>
                          </w:r>
                          <w:r w:rsidRPr="00DD1397">
                            <w:rPr>
                              <w:rFonts w:ascii="Arial" w:hAnsi="Arial" w:cs="Arial"/>
                              <w:color w:val="808080"/>
                              <w:sz w:val="14"/>
                              <w:szCs w:val="16"/>
                            </w:rPr>
                            <w:fldChar w:fldCharType="begin"/>
                          </w:r>
                          <w:r>
                            <w:rPr>
                              <w:rFonts w:ascii="Arial" w:hAnsi="Arial" w:cs="Arial"/>
                              <w:color w:val="808080"/>
                              <w:sz w:val="14"/>
                              <w:szCs w:val="16"/>
                            </w:rPr>
                            <w:instrText xml:space="preserve"> NUMPAGES  </w:instrText>
                          </w:r>
                          <w:r w:rsidRPr="00DD1397">
                            <w:rPr>
                              <w:rFonts w:ascii="Arial" w:hAnsi="Arial" w:cs="Arial"/>
                              <w:color w:val="808080"/>
                              <w:sz w:val="14"/>
                              <w:szCs w:val="16"/>
                            </w:rPr>
                            <w:fldChar w:fldCharType="separate"/>
                          </w:r>
                          <w:r w:rsidR="008B0035">
                            <w:rPr>
                              <w:rFonts w:ascii="Arial" w:hAnsi="Arial" w:cs="Arial"/>
                              <w:noProof/>
                              <w:color w:val="808080"/>
                              <w:sz w:val="14"/>
                              <w:szCs w:val="16"/>
                            </w:rPr>
                            <w:t>8</w:t>
                          </w:r>
                          <w:r w:rsidRPr="00DD1397">
                            <w:rPr>
                              <w:rFonts w:ascii="Arial" w:hAnsi="Arial" w:cs="Arial"/>
                              <w:color w:val="808080"/>
                              <w:sz w:val="14"/>
                              <w:szCs w:val="16"/>
                            </w:rPr>
                            <w:fldChar w:fldCharType="end"/>
                          </w:r>
                        </w:p>
                        <w:p w14:paraId="5909E00A" w14:textId="77777777" w:rsidR="00C87EB7" w:rsidRPr="00DD1397" w:rsidRDefault="00C87EB7" w:rsidP="00A1417B">
                          <w:pPr>
                            <w:rPr>
                              <w:rFonts w:ascii="Arial" w:hAnsi="Arial" w:cs="Arial"/>
                              <w:color w:val="808080"/>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1F056" id="_x0000_t202" coordsize="21600,21600" o:spt="202" path="m,l,21600r21600,l21600,xe">
              <v:stroke joinstyle="miter"/>
              <v:path gradientshapeok="t" o:connecttype="rect"/>
            </v:shapetype>
            <v:shape id="Text Box 21" o:spid="_x0000_s1027" type="#_x0000_t202" style="position:absolute;margin-left:439.9pt;margin-top:-2.25pt;width:66.7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" filled="f" stroked="f">
              <v:textbox>
                <w:txbxContent>
                  <w:p w14:paraId="6A40F528" w14:textId="77777777" w:rsidR="00C87EB7" w:rsidRPr="00DD1397" w:rsidRDefault="00C87EB7" w:rsidP="00A1417B">
                    <w:pPr>
                      <w:pStyle w:val="Footer"/>
                      <w:ind w:right="360"/>
                      <w:jc w:val="right"/>
                      <w:rPr>
                        <w:rFonts w:ascii="Arial" w:hAnsi="Arial" w:cs="Arial"/>
                        <w:color w:val="808080"/>
                        <w:sz w:val="14"/>
                        <w:szCs w:val="16"/>
                      </w:rPr>
                    </w:pPr>
                    <w:r w:rsidRPr="00DD1397">
                      <w:rPr>
                        <w:rFonts w:ascii="Arial" w:hAnsi="Arial" w:cs="Arial"/>
                        <w:color w:val="808080"/>
                        <w:sz w:val="14"/>
                        <w:szCs w:val="16"/>
                      </w:rPr>
                      <w:fldChar w:fldCharType="begin"/>
                    </w:r>
                    <w:r>
                      <w:rPr>
                        <w:rFonts w:ascii="Arial" w:hAnsi="Arial" w:cs="Arial"/>
                        <w:color w:val="808080"/>
                        <w:sz w:val="14"/>
                        <w:szCs w:val="16"/>
                      </w:rPr>
                      <w:instrText xml:space="preserve"> PAGE </w:instrText>
                    </w:r>
                    <w:r w:rsidRPr="00DD1397">
                      <w:rPr>
                        <w:rFonts w:ascii="Arial" w:hAnsi="Arial" w:cs="Arial"/>
                        <w:color w:val="808080"/>
                        <w:sz w:val="14"/>
                        <w:szCs w:val="16"/>
                      </w:rPr>
                      <w:fldChar w:fldCharType="separate"/>
                    </w:r>
                    <w:r w:rsidR="008B0035">
                      <w:rPr>
                        <w:rFonts w:ascii="Arial" w:hAnsi="Arial" w:cs="Arial"/>
                        <w:noProof/>
                        <w:color w:val="808080"/>
                        <w:sz w:val="14"/>
                        <w:szCs w:val="16"/>
                      </w:rPr>
                      <w:t>1</w:t>
                    </w:r>
                    <w:r w:rsidRPr="00DD1397">
                      <w:rPr>
                        <w:rFonts w:ascii="Arial" w:hAnsi="Arial" w:cs="Arial"/>
                        <w:color w:val="808080"/>
                        <w:sz w:val="14"/>
                        <w:szCs w:val="16"/>
                      </w:rPr>
                      <w:fldChar w:fldCharType="end"/>
                    </w:r>
                    <w:r w:rsidRPr="00DD1397">
                      <w:rPr>
                        <w:rFonts w:ascii="Arial" w:hAnsi="Arial" w:cs="Arial"/>
                        <w:color w:val="808080"/>
                        <w:sz w:val="14"/>
                        <w:szCs w:val="16"/>
                      </w:rPr>
                      <w:t>/</w:t>
                    </w:r>
                    <w:r w:rsidRPr="00DD1397">
                      <w:rPr>
                        <w:rFonts w:ascii="Arial" w:hAnsi="Arial" w:cs="Arial"/>
                        <w:color w:val="808080"/>
                        <w:sz w:val="14"/>
                        <w:szCs w:val="16"/>
                      </w:rPr>
                      <w:fldChar w:fldCharType="begin"/>
                    </w:r>
                    <w:r>
                      <w:rPr>
                        <w:rFonts w:ascii="Arial" w:hAnsi="Arial" w:cs="Arial"/>
                        <w:color w:val="808080"/>
                        <w:sz w:val="14"/>
                        <w:szCs w:val="16"/>
                      </w:rPr>
                      <w:instrText xml:space="preserve"> NUMPAGES  </w:instrText>
                    </w:r>
                    <w:r w:rsidRPr="00DD1397">
                      <w:rPr>
                        <w:rFonts w:ascii="Arial" w:hAnsi="Arial" w:cs="Arial"/>
                        <w:color w:val="808080"/>
                        <w:sz w:val="14"/>
                        <w:szCs w:val="16"/>
                      </w:rPr>
                      <w:fldChar w:fldCharType="separate"/>
                    </w:r>
                    <w:r w:rsidR="008B0035">
                      <w:rPr>
                        <w:rFonts w:ascii="Arial" w:hAnsi="Arial" w:cs="Arial"/>
                        <w:noProof/>
                        <w:color w:val="808080"/>
                        <w:sz w:val="14"/>
                        <w:szCs w:val="16"/>
                      </w:rPr>
                      <w:t>8</w:t>
                    </w:r>
                    <w:r w:rsidRPr="00DD1397">
                      <w:rPr>
                        <w:rFonts w:ascii="Arial" w:hAnsi="Arial" w:cs="Arial"/>
                        <w:color w:val="808080"/>
                        <w:sz w:val="14"/>
                        <w:szCs w:val="16"/>
                      </w:rPr>
                      <w:fldChar w:fldCharType="end"/>
                    </w:r>
                  </w:p>
                  <w:p w14:paraId="5909E00A" w14:textId="77777777" w:rsidR="00C87EB7" w:rsidRPr="00DD1397" w:rsidRDefault="00C87EB7" w:rsidP="00A1417B">
                    <w:pPr>
                      <w:rPr>
                        <w:rFonts w:ascii="Arial" w:hAnsi="Arial" w:cs="Arial"/>
                        <w:color w:val="808080"/>
                        <w:sz w:val="22"/>
                      </w:rPr>
                    </w:pPr>
                  </w:p>
                </w:txbxContent>
              </v:textbox>
            </v:shape>
          </w:pict>
        </mc:Fallback>
      </mc:AlternateContent>
    </w:r>
    <w:r>
      <w:rPr>
        <w:noProof/>
        <w:lang w:val="sk-SK" w:eastAsia="sk-SK"/>
      </w:rPr>
      <mc:AlternateContent>
        <mc:Choice Requires="wps">
          <w:drawing>
            <wp:anchor distT="0" distB="0" distL="114300" distR="114300" simplePos="0" relativeHeight="251656704" behindDoc="0" locked="0" layoutInCell="1" allowOverlap="1" wp14:anchorId="27194E61" wp14:editId="10E0A7D9">
              <wp:simplePos x="0" y="0"/>
              <wp:positionH relativeFrom="column">
                <wp:posOffset>33655</wp:posOffset>
              </wp:positionH>
              <wp:positionV relativeFrom="paragraph">
                <wp:posOffset>-43180</wp:posOffset>
              </wp:positionV>
              <wp:extent cx="1066165" cy="238125"/>
              <wp:effectExtent l="0" t="4445"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72BBB" w14:textId="1757BE5C" w:rsidR="00C87EB7" w:rsidRPr="00DD1397" w:rsidRDefault="00630CF0" w:rsidP="00A1417B">
                          <w:pPr>
                            <w:rPr>
                              <w:rFonts w:ascii="Arial" w:hAnsi="Arial" w:cs="Arial"/>
                              <w:color w:val="808080"/>
                              <w:sz w:val="22"/>
                            </w:rPr>
                          </w:pPr>
                          <w:r>
                            <w:rPr>
                              <w:rFonts w:ascii="Arial" w:hAnsi="Arial"/>
                              <w:color w:val="808080"/>
                              <w:sz w:val="14"/>
                              <w:szCs w:val="14"/>
                            </w:rPr>
                            <w:t xml:space="preserve">Partneri </w:t>
                          </w:r>
                          <w:r w:rsidR="00DE224B">
                            <w:rPr>
                              <w:rFonts w:ascii="Arial" w:hAnsi="Arial"/>
                              <w:color w:val="808080"/>
                              <w:sz w:val="14"/>
                              <w:szCs w:val="14"/>
                            </w:rPr>
                            <w:t>0</w:t>
                          </w:r>
                          <w:r w:rsidR="00E877AE">
                            <w:rPr>
                              <w:rFonts w:ascii="Arial" w:hAnsi="Arial"/>
                              <w:color w:val="808080"/>
                              <w:sz w:val="14"/>
                              <w:szCs w:val="14"/>
                            </w:rPr>
                            <w:t>5</w:t>
                          </w:r>
                          <w:r w:rsidR="00BC63BE">
                            <w:rPr>
                              <w:rFonts w:ascii="Arial" w:hAnsi="Arial"/>
                              <w:color w:val="808080"/>
                              <w:sz w:val="14"/>
                              <w:szCs w:val="14"/>
                            </w:rPr>
                            <w:t>/20</w:t>
                          </w:r>
                          <w:r w:rsidR="00442A0A">
                            <w:rPr>
                              <w:rFonts w:ascii="Arial" w:hAnsi="Arial"/>
                              <w:color w:val="808080"/>
                              <w:sz w:val="14"/>
                              <w:szCs w:val="14"/>
                            </w:rPr>
                            <w:t>2</w:t>
                          </w:r>
                          <w:r w:rsidR="00E877AE">
                            <w:rPr>
                              <w:rFonts w:ascii="Arial" w:hAnsi="Arial"/>
                              <w:color w:val="808080"/>
                              <w:sz w:val="14"/>
                              <w:szCs w:val="14"/>
                            </w:rPr>
                            <w:t>2</w:t>
                          </w:r>
                          <w:r w:rsidR="00C87EB7">
                            <w:rPr>
                              <w:rFonts w:ascii="Arial" w:hAnsi="Arial"/>
                              <w:color w:val="808080"/>
                              <w:sz w:val="14"/>
                              <w:szCs w:val="1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94E61" id="Text Box 20" o:spid="_x0000_s1028" type="#_x0000_t202" style="position:absolute;margin-left:2.65pt;margin-top:-3.4pt;width:83.9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" filled="f" stroked="f">
              <v:textbox>
                <w:txbxContent>
                  <w:p w14:paraId="63672BBB" w14:textId="1757BE5C" w:rsidR="00C87EB7" w:rsidRPr="00DD1397" w:rsidRDefault="00630CF0" w:rsidP="00A1417B">
                    <w:pPr>
                      <w:rPr>
                        <w:rFonts w:ascii="Arial" w:hAnsi="Arial" w:cs="Arial"/>
                        <w:color w:val="808080"/>
                        <w:sz w:val="22"/>
                      </w:rPr>
                    </w:pPr>
                    <w:r>
                      <w:rPr>
                        <w:rFonts w:ascii="Arial" w:hAnsi="Arial"/>
                        <w:color w:val="808080"/>
                        <w:sz w:val="14"/>
                        <w:szCs w:val="14"/>
                      </w:rPr>
                      <w:t xml:space="preserve">Partneri </w:t>
                    </w:r>
                    <w:r w:rsidR="00DE224B">
                      <w:rPr>
                        <w:rFonts w:ascii="Arial" w:hAnsi="Arial"/>
                        <w:color w:val="808080"/>
                        <w:sz w:val="14"/>
                        <w:szCs w:val="14"/>
                      </w:rPr>
                      <w:t>0</w:t>
                    </w:r>
                    <w:r w:rsidR="00E877AE">
                      <w:rPr>
                        <w:rFonts w:ascii="Arial" w:hAnsi="Arial"/>
                        <w:color w:val="808080"/>
                        <w:sz w:val="14"/>
                        <w:szCs w:val="14"/>
                      </w:rPr>
                      <w:t>5</w:t>
                    </w:r>
                    <w:r w:rsidR="00BC63BE">
                      <w:rPr>
                        <w:rFonts w:ascii="Arial" w:hAnsi="Arial"/>
                        <w:color w:val="808080"/>
                        <w:sz w:val="14"/>
                        <w:szCs w:val="14"/>
                      </w:rPr>
                      <w:t>/20</w:t>
                    </w:r>
                    <w:r w:rsidR="00442A0A">
                      <w:rPr>
                        <w:rFonts w:ascii="Arial" w:hAnsi="Arial"/>
                        <w:color w:val="808080"/>
                        <w:sz w:val="14"/>
                        <w:szCs w:val="14"/>
                      </w:rPr>
                      <w:t>2</w:t>
                    </w:r>
                    <w:r w:rsidR="00E877AE">
                      <w:rPr>
                        <w:rFonts w:ascii="Arial" w:hAnsi="Arial"/>
                        <w:color w:val="808080"/>
                        <w:sz w:val="14"/>
                        <w:szCs w:val="14"/>
                      </w:rPr>
                      <w:t>2</w:t>
                    </w:r>
                    <w:r w:rsidR="00C87EB7">
                      <w:rPr>
                        <w:rFonts w:ascii="Arial" w:hAnsi="Arial"/>
                        <w:color w:val="808080"/>
                        <w:sz w:val="14"/>
                        <w:szCs w:val="14"/>
                      </w:rPr>
                      <w:tab/>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A9604" w14:textId="77777777" w:rsidR="00C87EB7" w:rsidRPr="00CE2563" w:rsidRDefault="00C87EB7" w:rsidP="00CD43E0">
    <w:pPr>
      <w:pStyle w:val="BodyText3"/>
      <w:ind w:left="-180"/>
      <w:rPr>
        <w:rFonts w:ascii="Arial" w:hAnsi="Arial" w:cs="Arial"/>
        <w:color w:val="808080"/>
        <w:sz w:val="14"/>
        <w:szCs w:val="14"/>
      </w:rPr>
    </w:pPr>
    <w:r>
      <w:rPr>
        <w:rFonts w:ascii="Arial" w:hAnsi="Arial"/>
        <w:color w:val="808080"/>
        <w:sz w:val="14"/>
        <w:szCs w:val="14"/>
      </w:rPr>
      <w:t>v. 02/2012</w:t>
    </w:r>
  </w:p>
  <w:p w14:paraId="552A0945" w14:textId="77777777" w:rsidR="00C87EB7" w:rsidRPr="00CD43E0" w:rsidRDefault="00C87EB7" w:rsidP="00CD4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09B96" w14:textId="77777777" w:rsidR="00B472AF" w:rsidRDefault="00B472AF">
      <w:r>
        <w:separator/>
      </w:r>
    </w:p>
  </w:footnote>
  <w:footnote w:type="continuationSeparator" w:id="0">
    <w:p w14:paraId="13EC1CC3" w14:textId="77777777" w:rsidR="00B472AF" w:rsidRDefault="00B47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70D15" w14:textId="77777777" w:rsidR="00C87EB7" w:rsidRDefault="004C07E1" w:rsidP="00CD43E0">
    <w:pPr>
      <w:pStyle w:val="Header"/>
    </w:pPr>
    <w:r>
      <w:rPr>
        <w:noProof/>
      </w:rPr>
      <w:drawing>
        <wp:anchor distT="0" distB="0" distL="114300" distR="114300" simplePos="0" relativeHeight="251658752" behindDoc="1" locked="0" layoutInCell="1" allowOverlap="1" wp14:anchorId="36FD34D7" wp14:editId="2AE10036">
          <wp:simplePos x="0" y="0"/>
          <wp:positionH relativeFrom="page">
            <wp:posOffset>683895</wp:posOffset>
          </wp:positionH>
          <wp:positionV relativeFrom="page">
            <wp:posOffset>252095</wp:posOffset>
          </wp:positionV>
          <wp:extent cx="1281430" cy="821055"/>
          <wp:effectExtent l="0" t="0" r="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1430" cy="8210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B10A7"/>
    <w:multiLevelType w:val="hybridMultilevel"/>
    <w:tmpl w:val="920664CA"/>
    <w:lvl w:ilvl="0" w:tplc="B75CD986">
      <w:start w:val="1"/>
      <w:numFmt w:val="lowerLetter"/>
      <w:lvlText w:val="%1)"/>
      <w:lvlJc w:val="left"/>
      <w:pPr>
        <w:ind w:left="1064" w:hanging="360"/>
      </w:pPr>
      <w:rPr>
        <w:rFonts w:hint="default"/>
      </w:rPr>
    </w:lvl>
    <w:lvl w:ilvl="1" w:tplc="041B0019" w:tentative="1">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1" w15:restartNumberingAfterBreak="0">
    <w:nsid w:val="04CA7613"/>
    <w:multiLevelType w:val="hybridMultilevel"/>
    <w:tmpl w:val="CE5E8068"/>
    <w:lvl w:ilvl="0" w:tplc="041B0017">
      <w:start w:val="1"/>
      <w:numFmt w:val="lowerLetter"/>
      <w:lvlText w:val="%1)"/>
      <w:lvlJc w:val="left"/>
      <w:pPr>
        <w:ind w:left="1064" w:hanging="360"/>
      </w:pPr>
    </w:lvl>
    <w:lvl w:ilvl="1" w:tplc="041B0019" w:tentative="1">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2" w15:restartNumberingAfterBreak="0">
    <w:nsid w:val="053F7326"/>
    <w:multiLevelType w:val="hybridMultilevel"/>
    <w:tmpl w:val="64326D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F70533"/>
    <w:multiLevelType w:val="hybridMultilevel"/>
    <w:tmpl w:val="62909364"/>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7690184"/>
    <w:multiLevelType w:val="hybridMultilevel"/>
    <w:tmpl w:val="6CA095B8"/>
    <w:lvl w:ilvl="0" w:tplc="041B0017">
      <w:start w:val="1"/>
      <w:numFmt w:val="lowerLetter"/>
      <w:lvlText w:val="%1)"/>
      <w:lvlJc w:val="left"/>
      <w:pPr>
        <w:ind w:left="1064" w:hanging="360"/>
      </w:pPr>
    </w:lvl>
    <w:lvl w:ilvl="1" w:tplc="041B0019">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5" w15:restartNumberingAfterBreak="0">
    <w:nsid w:val="08974792"/>
    <w:multiLevelType w:val="hybridMultilevel"/>
    <w:tmpl w:val="6CA095B8"/>
    <w:lvl w:ilvl="0" w:tplc="041B0017">
      <w:start w:val="1"/>
      <w:numFmt w:val="lowerLetter"/>
      <w:lvlText w:val="%1)"/>
      <w:lvlJc w:val="left"/>
      <w:pPr>
        <w:ind w:left="1064" w:hanging="360"/>
      </w:pPr>
    </w:lvl>
    <w:lvl w:ilvl="1" w:tplc="041B0019">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6" w15:restartNumberingAfterBreak="0">
    <w:nsid w:val="0DC20EC1"/>
    <w:multiLevelType w:val="hybridMultilevel"/>
    <w:tmpl w:val="875A274E"/>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0EA2132A"/>
    <w:multiLevelType w:val="hybridMultilevel"/>
    <w:tmpl w:val="CE5E8068"/>
    <w:lvl w:ilvl="0" w:tplc="041B0017">
      <w:start w:val="1"/>
      <w:numFmt w:val="lowerLetter"/>
      <w:lvlText w:val="%1)"/>
      <w:lvlJc w:val="left"/>
      <w:pPr>
        <w:ind w:left="1064" w:hanging="360"/>
      </w:pPr>
    </w:lvl>
    <w:lvl w:ilvl="1" w:tplc="041B0019" w:tentative="1">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8" w15:restartNumberingAfterBreak="0">
    <w:nsid w:val="133632DB"/>
    <w:multiLevelType w:val="hybridMultilevel"/>
    <w:tmpl w:val="7AB4BD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C44A02"/>
    <w:multiLevelType w:val="hybridMultilevel"/>
    <w:tmpl w:val="8546457C"/>
    <w:lvl w:ilvl="0" w:tplc="DB4470BA">
      <w:start w:val="2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939570A"/>
    <w:multiLevelType w:val="hybridMultilevel"/>
    <w:tmpl w:val="62909364"/>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1A921652"/>
    <w:multiLevelType w:val="hybridMultilevel"/>
    <w:tmpl w:val="689E1634"/>
    <w:lvl w:ilvl="0" w:tplc="91BE896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1AEB6407"/>
    <w:multiLevelType w:val="hybridMultilevel"/>
    <w:tmpl w:val="5986F5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DF32DE"/>
    <w:multiLevelType w:val="hybridMultilevel"/>
    <w:tmpl w:val="6CA095B8"/>
    <w:lvl w:ilvl="0" w:tplc="041B0017">
      <w:start w:val="1"/>
      <w:numFmt w:val="lowerLetter"/>
      <w:lvlText w:val="%1)"/>
      <w:lvlJc w:val="left"/>
      <w:pPr>
        <w:ind w:left="1064" w:hanging="360"/>
      </w:pPr>
    </w:lvl>
    <w:lvl w:ilvl="1" w:tplc="041B0019">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14" w15:restartNumberingAfterBreak="0">
    <w:nsid w:val="2EA9372A"/>
    <w:multiLevelType w:val="hybridMultilevel"/>
    <w:tmpl w:val="B9C2C98A"/>
    <w:lvl w:ilvl="0" w:tplc="4550829C">
      <w:start w:val="1"/>
      <w:numFmt w:val="decimal"/>
      <w:lvlText w:val="%1."/>
      <w:lvlJc w:val="left"/>
      <w:pPr>
        <w:ind w:left="720" w:hanging="360"/>
      </w:pPr>
      <w:rPr>
        <w:color w:val="11204C"/>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0D76785"/>
    <w:multiLevelType w:val="hybridMultilevel"/>
    <w:tmpl w:val="2D904D16"/>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abstractNum w:abstractNumId="16" w15:restartNumberingAfterBreak="0">
    <w:nsid w:val="34C07213"/>
    <w:multiLevelType w:val="hybridMultilevel"/>
    <w:tmpl w:val="409C3420"/>
    <w:lvl w:ilvl="0" w:tplc="AED6F3B6">
      <w:start w:val="1"/>
      <w:numFmt w:val="decimal"/>
      <w:lvlText w:val="%1."/>
      <w:lvlJc w:val="left"/>
      <w:pPr>
        <w:ind w:left="720" w:hanging="360"/>
      </w:pPr>
      <w:rPr>
        <w:color w:val="11204C"/>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6B74966"/>
    <w:multiLevelType w:val="hybridMultilevel"/>
    <w:tmpl w:val="8208CFD8"/>
    <w:lvl w:ilvl="0" w:tplc="041B000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7642807"/>
    <w:multiLevelType w:val="hybridMultilevel"/>
    <w:tmpl w:val="F6C44136"/>
    <w:lvl w:ilvl="0" w:tplc="87CACAD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37EC283C"/>
    <w:multiLevelType w:val="hybridMultilevel"/>
    <w:tmpl w:val="7D8CDE9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38DB6E64"/>
    <w:multiLevelType w:val="hybridMultilevel"/>
    <w:tmpl w:val="7D8CDE9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922130F"/>
    <w:multiLevelType w:val="hybridMultilevel"/>
    <w:tmpl w:val="15F4A6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D3A0DD9"/>
    <w:multiLevelType w:val="hybridMultilevel"/>
    <w:tmpl w:val="6CA095B8"/>
    <w:lvl w:ilvl="0" w:tplc="041B0017">
      <w:start w:val="1"/>
      <w:numFmt w:val="lowerLetter"/>
      <w:lvlText w:val="%1)"/>
      <w:lvlJc w:val="left"/>
      <w:pPr>
        <w:ind w:left="1064" w:hanging="360"/>
      </w:pPr>
    </w:lvl>
    <w:lvl w:ilvl="1" w:tplc="041B0019">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23" w15:restartNumberingAfterBreak="0">
    <w:nsid w:val="453676D9"/>
    <w:multiLevelType w:val="hybridMultilevel"/>
    <w:tmpl w:val="0EF2D8B6"/>
    <w:lvl w:ilvl="0" w:tplc="041B0011">
      <w:start w:val="1"/>
      <w:numFmt w:val="decimal"/>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4" w15:restartNumberingAfterBreak="0">
    <w:nsid w:val="46A97D96"/>
    <w:multiLevelType w:val="hybridMultilevel"/>
    <w:tmpl w:val="74287C4E"/>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5" w15:restartNumberingAfterBreak="0">
    <w:nsid w:val="486C2CAC"/>
    <w:multiLevelType w:val="hybridMultilevel"/>
    <w:tmpl w:val="F24ACA94"/>
    <w:lvl w:ilvl="0" w:tplc="D70EC3F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B751433"/>
    <w:multiLevelType w:val="hybridMultilevel"/>
    <w:tmpl w:val="74287C4E"/>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7" w15:restartNumberingAfterBreak="0">
    <w:nsid w:val="4F22132A"/>
    <w:multiLevelType w:val="hybridMultilevel"/>
    <w:tmpl w:val="80CC7700"/>
    <w:lvl w:ilvl="0" w:tplc="C40EC722">
      <w:start w:val="1"/>
      <w:numFmt w:val="decimal"/>
      <w:lvlText w:val="%1."/>
      <w:lvlJc w:val="left"/>
      <w:pPr>
        <w:ind w:left="360" w:hanging="360"/>
      </w:pPr>
      <w:rPr>
        <w:rFonts w:ascii="Arial" w:hAnsi="Arial" w:cs="Arial" w:hint="default"/>
        <w:color w:val="11204C"/>
      </w:rPr>
    </w:lvl>
    <w:lvl w:ilvl="1" w:tplc="041B0017">
      <w:start w:val="1"/>
      <w:numFmt w:val="lowerLetter"/>
      <w:lvlText w:val="%2)"/>
      <w:lvlJc w:val="left"/>
      <w:pPr>
        <w:ind w:left="1504" w:hanging="360"/>
      </w:pPr>
    </w:lvl>
    <w:lvl w:ilvl="2" w:tplc="041B001B" w:tentative="1">
      <w:start w:val="1"/>
      <w:numFmt w:val="lowerRoman"/>
      <w:lvlText w:val="%3."/>
      <w:lvlJc w:val="right"/>
      <w:pPr>
        <w:ind w:left="2224" w:hanging="180"/>
      </w:pPr>
    </w:lvl>
    <w:lvl w:ilvl="3" w:tplc="041B000F" w:tentative="1">
      <w:start w:val="1"/>
      <w:numFmt w:val="decimal"/>
      <w:lvlText w:val="%4."/>
      <w:lvlJc w:val="left"/>
      <w:pPr>
        <w:ind w:left="2944" w:hanging="360"/>
      </w:pPr>
    </w:lvl>
    <w:lvl w:ilvl="4" w:tplc="041B0019" w:tentative="1">
      <w:start w:val="1"/>
      <w:numFmt w:val="lowerLetter"/>
      <w:lvlText w:val="%5."/>
      <w:lvlJc w:val="left"/>
      <w:pPr>
        <w:ind w:left="3664" w:hanging="360"/>
      </w:pPr>
    </w:lvl>
    <w:lvl w:ilvl="5" w:tplc="041B001B" w:tentative="1">
      <w:start w:val="1"/>
      <w:numFmt w:val="lowerRoman"/>
      <w:lvlText w:val="%6."/>
      <w:lvlJc w:val="right"/>
      <w:pPr>
        <w:ind w:left="4384" w:hanging="180"/>
      </w:pPr>
    </w:lvl>
    <w:lvl w:ilvl="6" w:tplc="041B000F" w:tentative="1">
      <w:start w:val="1"/>
      <w:numFmt w:val="decimal"/>
      <w:lvlText w:val="%7."/>
      <w:lvlJc w:val="left"/>
      <w:pPr>
        <w:ind w:left="5104" w:hanging="360"/>
      </w:pPr>
    </w:lvl>
    <w:lvl w:ilvl="7" w:tplc="041B0019" w:tentative="1">
      <w:start w:val="1"/>
      <w:numFmt w:val="lowerLetter"/>
      <w:lvlText w:val="%8."/>
      <w:lvlJc w:val="left"/>
      <w:pPr>
        <w:ind w:left="5824" w:hanging="360"/>
      </w:pPr>
    </w:lvl>
    <w:lvl w:ilvl="8" w:tplc="041B001B" w:tentative="1">
      <w:start w:val="1"/>
      <w:numFmt w:val="lowerRoman"/>
      <w:lvlText w:val="%9."/>
      <w:lvlJc w:val="right"/>
      <w:pPr>
        <w:ind w:left="6544" w:hanging="180"/>
      </w:pPr>
    </w:lvl>
  </w:abstractNum>
  <w:abstractNum w:abstractNumId="28" w15:restartNumberingAfterBreak="0">
    <w:nsid w:val="4F82023A"/>
    <w:multiLevelType w:val="hybridMultilevel"/>
    <w:tmpl w:val="4C864930"/>
    <w:lvl w:ilvl="0" w:tplc="2158A91A">
      <w:start w:val="1"/>
      <w:numFmt w:val="decimal"/>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2B95C2A"/>
    <w:multiLevelType w:val="hybridMultilevel"/>
    <w:tmpl w:val="875A274E"/>
    <w:lvl w:ilvl="0" w:tplc="041B0017">
      <w:start w:val="1"/>
      <w:numFmt w:val="lowerLetter"/>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0" w15:restartNumberingAfterBreak="0">
    <w:nsid w:val="52E0246A"/>
    <w:multiLevelType w:val="hybridMultilevel"/>
    <w:tmpl w:val="301035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5C65FE7"/>
    <w:multiLevelType w:val="hybridMultilevel"/>
    <w:tmpl w:val="E44856C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2" w15:restartNumberingAfterBreak="0">
    <w:nsid w:val="56DF7F7F"/>
    <w:multiLevelType w:val="hybridMultilevel"/>
    <w:tmpl w:val="5A665332"/>
    <w:lvl w:ilvl="0" w:tplc="CC3A6FD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7396778"/>
    <w:multiLevelType w:val="hybridMultilevel"/>
    <w:tmpl w:val="5F4A2D3C"/>
    <w:lvl w:ilvl="0" w:tplc="E57450B0">
      <w:start w:val="1"/>
      <w:numFmt w:val="decimal"/>
      <w:lvlText w:val="%1."/>
      <w:lvlJc w:val="left"/>
      <w:pPr>
        <w:ind w:left="720" w:hanging="360"/>
      </w:pPr>
      <w:rPr>
        <w:color w:val="11204C"/>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F00C04"/>
    <w:multiLevelType w:val="hybridMultilevel"/>
    <w:tmpl w:val="6CA095B8"/>
    <w:lvl w:ilvl="0" w:tplc="041B0017">
      <w:start w:val="1"/>
      <w:numFmt w:val="lowerLetter"/>
      <w:lvlText w:val="%1)"/>
      <w:lvlJc w:val="left"/>
      <w:pPr>
        <w:ind w:left="1064" w:hanging="360"/>
      </w:pPr>
    </w:lvl>
    <w:lvl w:ilvl="1" w:tplc="041B0019">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35" w15:restartNumberingAfterBreak="0">
    <w:nsid w:val="5C46417E"/>
    <w:multiLevelType w:val="hybridMultilevel"/>
    <w:tmpl w:val="8766F6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E7C18C5"/>
    <w:multiLevelType w:val="hybridMultilevel"/>
    <w:tmpl w:val="6CA095B8"/>
    <w:lvl w:ilvl="0" w:tplc="041B0017">
      <w:start w:val="1"/>
      <w:numFmt w:val="lowerLetter"/>
      <w:lvlText w:val="%1)"/>
      <w:lvlJc w:val="left"/>
      <w:pPr>
        <w:ind w:left="1064" w:hanging="360"/>
      </w:pPr>
    </w:lvl>
    <w:lvl w:ilvl="1" w:tplc="041B0019">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37" w15:restartNumberingAfterBreak="0">
    <w:nsid w:val="60E16651"/>
    <w:multiLevelType w:val="hybridMultilevel"/>
    <w:tmpl w:val="15F4A6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32422E8"/>
    <w:multiLevelType w:val="hybridMultilevel"/>
    <w:tmpl w:val="60E47D6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9" w15:restartNumberingAfterBreak="0">
    <w:nsid w:val="650F3CBF"/>
    <w:multiLevelType w:val="hybridMultilevel"/>
    <w:tmpl w:val="033C64A8"/>
    <w:lvl w:ilvl="0" w:tplc="DBEA3A22">
      <w:start w:val="1"/>
      <w:numFmt w:val="decimal"/>
      <w:lvlText w:val="%1."/>
      <w:lvlJc w:val="left"/>
      <w:pPr>
        <w:tabs>
          <w:tab w:val="num" w:pos="720"/>
        </w:tabs>
        <w:ind w:left="720" w:hanging="360"/>
      </w:pPr>
      <w:rPr>
        <w:color w:val="11204C"/>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15:restartNumberingAfterBreak="0">
    <w:nsid w:val="696C1DBF"/>
    <w:multiLevelType w:val="hybridMultilevel"/>
    <w:tmpl w:val="033C64A8"/>
    <w:lvl w:ilvl="0" w:tplc="DBEA3A22">
      <w:start w:val="1"/>
      <w:numFmt w:val="decimal"/>
      <w:lvlText w:val="%1."/>
      <w:lvlJc w:val="left"/>
      <w:pPr>
        <w:tabs>
          <w:tab w:val="num" w:pos="720"/>
        </w:tabs>
        <w:ind w:left="720" w:hanging="360"/>
      </w:pPr>
      <w:rPr>
        <w:color w:val="11204C"/>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6C3F7E91"/>
    <w:multiLevelType w:val="hybridMultilevel"/>
    <w:tmpl w:val="A3ECFE76"/>
    <w:lvl w:ilvl="0" w:tplc="A0462012">
      <w:start w:val="1"/>
      <w:numFmt w:val="lowerLetter"/>
      <w:lvlText w:val="%1)"/>
      <w:lvlJc w:val="left"/>
      <w:pPr>
        <w:ind w:left="1059" w:hanging="360"/>
      </w:pPr>
      <w:rPr>
        <w:rFonts w:hint="default"/>
      </w:rPr>
    </w:lvl>
    <w:lvl w:ilvl="1" w:tplc="041B0019" w:tentative="1">
      <w:start w:val="1"/>
      <w:numFmt w:val="lowerLetter"/>
      <w:lvlText w:val="%2."/>
      <w:lvlJc w:val="left"/>
      <w:pPr>
        <w:ind w:left="1779" w:hanging="360"/>
      </w:pPr>
    </w:lvl>
    <w:lvl w:ilvl="2" w:tplc="041B001B" w:tentative="1">
      <w:start w:val="1"/>
      <w:numFmt w:val="lowerRoman"/>
      <w:lvlText w:val="%3."/>
      <w:lvlJc w:val="right"/>
      <w:pPr>
        <w:ind w:left="2499" w:hanging="180"/>
      </w:pPr>
    </w:lvl>
    <w:lvl w:ilvl="3" w:tplc="041B000F" w:tentative="1">
      <w:start w:val="1"/>
      <w:numFmt w:val="decimal"/>
      <w:lvlText w:val="%4."/>
      <w:lvlJc w:val="left"/>
      <w:pPr>
        <w:ind w:left="3219" w:hanging="360"/>
      </w:pPr>
    </w:lvl>
    <w:lvl w:ilvl="4" w:tplc="041B0019" w:tentative="1">
      <w:start w:val="1"/>
      <w:numFmt w:val="lowerLetter"/>
      <w:lvlText w:val="%5."/>
      <w:lvlJc w:val="left"/>
      <w:pPr>
        <w:ind w:left="3939" w:hanging="360"/>
      </w:pPr>
    </w:lvl>
    <w:lvl w:ilvl="5" w:tplc="041B001B" w:tentative="1">
      <w:start w:val="1"/>
      <w:numFmt w:val="lowerRoman"/>
      <w:lvlText w:val="%6."/>
      <w:lvlJc w:val="right"/>
      <w:pPr>
        <w:ind w:left="4659" w:hanging="180"/>
      </w:pPr>
    </w:lvl>
    <w:lvl w:ilvl="6" w:tplc="041B000F" w:tentative="1">
      <w:start w:val="1"/>
      <w:numFmt w:val="decimal"/>
      <w:lvlText w:val="%7."/>
      <w:lvlJc w:val="left"/>
      <w:pPr>
        <w:ind w:left="5379" w:hanging="360"/>
      </w:pPr>
    </w:lvl>
    <w:lvl w:ilvl="7" w:tplc="041B0019" w:tentative="1">
      <w:start w:val="1"/>
      <w:numFmt w:val="lowerLetter"/>
      <w:lvlText w:val="%8."/>
      <w:lvlJc w:val="left"/>
      <w:pPr>
        <w:ind w:left="6099" w:hanging="360"/>
      </w:pPr>
    </w:lvl>
    <w:lvl w:ilvl="8" w:tplc="041B001B" w:tentative="1">
      <w:start w:val="1"/>
      <w:numFmt w:val="lowerRoman"/>
      <w:lvlText w:val="%9."/>
      <w:lvlJc w:val="right"/>
      <w:pPr>
        <w:ind w:left="6819" w:hanging="180"/>
      </w:pPr>
    </w:lvl>
  </w:abstractNum>
  <w:abstractNum w:abstractNumId="42" w15:restartNumberingAfterBreak="0">
    <w:nsid w:val="6D157B46"/>
    <w:multiLevelType w:val="hybridMultilevel"/>
    <w:tmpl w:val="6CA095B8"/>
    <w:lvl w:ilvl="0" w:tplc="041B0017">
      <w:start w:val="1"/>
      <w:numFmt w:val="lowerLetter"/>
      <w:lvlText w:val="%1)"/>
      <w:lvlJc w:val="left"/>
      <w:pPr>
        <w:ind w:left="1064" w:hanging="360"/>
      </w:pPr>
    </w:lvl>
    <w:lvl w:ilvl="1" w:tplc="041B0019">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43" w15:restartNumberingAfterBreak="0">
    <w:nsid w:val="6E323801"/>
    <w:multiLevelType w:val="hybridMultilevel"/>
    <w:tmpl w:val="2D904D16"/>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abstractNum w:abstractNumId="44" w15:restartNumberingAfterBreak="0">
    <w:nsid w:val="7201682F"/>
    <w:multiLevelType w:val="hybridMultilevel"/>
    <w:tmpl w:val="A3ECFE76"/>
    <w:lvl w:ilvl="0" w:tplc="A0462012">
      <w:start w:val="1"/>
      <w:numFmt w:val="lowerLetter"/>
      <w:lvlText w:val="%1)"/>
      <w:lvlJc w:val="left"/>
      <w:pPr>
        <w:ind w:left="1059" w:hanging="360"/>
      </w:pPr>
      <w:rPr>
        <w:rFonts w:hint="default"/>
      </w:rPr>
    </w:lvl>
    <w:lvl w:ilvl="1" w:tplc="041B0019" w:tentative="1">
      <w:start w:val="1"/>
      <w:numFmt w:val="lowerLetter"/>
      <w:lvlText w:val="%2."/>
      <w:lvlJc w:val="left"/>
      <w:pPr>
        <w:ind w:left="1779" w:hanging="360"/>
      </w:pPr>
    </w:lvl>
    <w:lvl w:ilvl="2" w:tplc="041B001B" w:tentative="1">
      <w:start w:val="1"/>
      <w:numFmt w:val="lowerRoman"/>
      <w:lvlText w:val="%3."/>
      <w:lvlJc w:val="right"/>
      <w:pPr>
        <w:ind w:left="2499" w:hanging="180"/>
      </w:pPr>
    </w:lvl>
    <w:lvl w:ilvl="3" w:tplc="041B000F" w:tentative="1">
      <w:start w:val="1"/>
      <w:numFmt w:val="decimal"/>
      <w:lvlText w:val="%4."/>
      <w:lvlJc w:val="left"/>
      <w:pPr>
        <w:ind w:left="3219" w:hanging="360"/>
      </w:pPr>
    </w:lvl>
    <w:lvl w:ilvl="4" w:tplc="041B0019" w:tentative="1">
      <w:start w:val="1"/>
      <w:numFmt w:val="lowerLetter"/>
      <w:lvlText w:val="%5."/>
      <w:lvlJc w:val="left"/>
      <w:pPr>
        <w:ind w:left="3939" w:hanging="360"/>
      </w:pPr>
    </w:lvl>
    <w:lvl w:ilvl="5" w:tplc="041B001B" w:tentative="1">
      <w:start w:val="1"/>
      <w:numFmt w:val="lowerRoman"/>
      <w:lvlText w:val="%6."/>
      <w:lvlJc w:val="right"/>
      <w:pPr>
        <w:ind w:left="4659" w:hanging="180"/>
      </w:pPr>
    </w:lvl>
    <w:lvl w:ilvl="6" w:tplc="041B000F" w:tentative="1">
      <w:start w:val="1"/>
      <w:numFmt w:val="decimal"/>
      <w:lvlText w:val="%7."/>
      <w:lvlJc w:val="left"/>
      <w:pPr>
        <w:ind w:left="5379" w:hanging="360"/>
      </w:pPr>
    </w:lvl>
    <w:lvl w:ilvl="7" w:tplc="041B0019" w:tentative="1">
      <w:start w:val="1"/>
      <w:numFmt w:val="lowerLetter"/>
      <w:lvlText w:val="%8."/>
      <w:lvlJc w:val="left"/>
      <w:pPr>
        <w:ind w:left="6099" w:hanging="360"/>
      </w:pPr>
    </w:lvl>
    <w:lvl w:ilvl="8" w:tplc="041B001B" w:tentative="1">
      <w:start w:val="1"/>
      <w:numFmt w:val="lowerRoman"/>
      <w:lvlText w:val="%9."/>
      <w:lvlJc w:val="right"/>
      <w:pPr>
        <w:ind w:left="6819" w:hanging="180"/>
      </w:pPr>
    </w:lvl>
  </w:abstractNum>
  <w:abstractNum w:abstractNumId="45" w15:restartNumberingAfterBreak="0">
    <w:nsid w:val="77D73D4A"/>
    <w:multiLevelType w:val="hybridMultilevel"/>
    <w:tmpl w:val="14067DDC"/>
    <w:lvl w:ilvl="0" w:tplc="041B0017">
      <w:start w:val="1"/>
      <w:numFmt w:val="lowerLetter"/>
      <w:lvlText w:val="%1)"/>
      <w:lvlJc w:val="left"/>
      <w:pPr>
        <w:ind w:left="-416" w:hanging="360"/>
      </w:pPr>
    </w:lvl>
    <w:lvl w:ilvl="1" w:tplc="041B0019" w:tentative="1">
      <w:start w:val="1"/>
      <w:numFmt w:val="lowerLetter"/>
      <w:lvlText w:val="%2."/>
      <w:lvlJc w:val="left"/>
      <w:pPr>
        <w:ind w:left="304" w:hanging="360"/>
      </w:pPr>
    </w:lvl>
    <w:lvl w:ilvl="2" w:tplc="041B001B" w:tentative="1">
      <w:start w:val="1"/>
      <w:numFmt w:val="lowerRoman"/>
      <w:lvlText w:val="%3."/>
      <w:lvlJc w:val="right"/>
      <w:pPr>
        <w:ind w:left="1024" w:hanging="180"/>
      </w:pPr>
    </w:lvl>
    <w:lvl w:ilvl="3" w:tplc="041B000F" w:tentative="1">
      <w:start w:val="1"/>
      <w:numFmt w:val="decimal"/>
      <w:lvlText w:val="%4."/>
      <w:lvlJc w:val="left"/>
      <w:pPr>
        <w:ind w:left="1744" w:hanging="360"/>
      </w:pPr>
    </w:lvl>
    <w:lvl w:ilvl="4" w:tplc="041B0019" w:tentative="1">
      <w:start w:val="1"/>
      <w:numFmt w:val="lowerLetter"/>
      <w:lvlText w:val="%5."/>
      <w:lvlJc w:val="left"/>
      <w:pPr>
        <w:ind w:left="2464" w:hanging="360"/>
      </w:pPr>
    </w:lvl>
    <w:lvl w:ilvl="5" w:tplc="041B001B" w:tentative="1">
      <w:start w:val="1"/>
      <w:numFmt w:val="lowerRoman"/>
      <w:lvlText w:val="%6."/>
      <w:lvlJc w:val="right"/>
      <w:pPr>
        <w:ind w:left="3184" w:hanging="180"/>
      </w:pPr>
    </w:lvl>
    <w:lvl w:ilvl="6" w:tplc="041B000F" w:tentative="1">
      <w:start w:val="1"/>
      <w:numFmt w:val="decimal"/>
      <w:lvlText w:val="%7."/>
      <w:lvlJc w:val="left"/>
      <w:pPr>
        <w:ind w:left="3904" w:hanging="360"/>
      </w:pPr>
    </w:lvl>
    <w:lvl w:ilvl="7" w:tplc="041B0019" w:tentative="1">
      <w:start w:val="1"/>
      <w:numFmt w:val="lowerLetter"/>
      <w:lvlText w:val="%8."/>
      <w:lvlJc w:val="left"/>
      <w:pPr>
        <w:ind w:left="4624" w:hanging="360"/>
      </w:pPr>
    </w:lvl>
    <w:lvl w:ilvl="8" w:tplc="041B001B" w:tentative="1">
      <w:start w:val="1"/>
      <w:numFmt w:val="lowerRoman"/>
      <w:lvlText w:val="%9."/>
      <w:lvlJc w:val="right"/>
      <w:pPr>
        <w:ind w:left="5344" w:hanging="180"/>
      </w:pPr>
    </w:lvl>
  </w:abstractNum>
  <w:abstractNum w:abstractNumId="46" w15:restartNumberingAfterBreak="0">
    <w:nsid w:val="79B26ED5"/>
    <w:multiLevelType w:val="hybridMultilevel"/>
    <w:tmpl w:val="EAF2FAE4"/>
    <w:lvl w:ilvl="0" w:tplc="AED6F3B6">
      <w:start w:val="1"/>
      <w:numFmt w:val="decimal"/>
      <w:lvlText w:val="%1."/>
      <w:lvlJc w:val="left"/>
      <w:pPr>
        <w:ind w:left="720" w:hanging="360"/>
      </w:pPr>
      <w:rPr>
        <w:color w:val="11204C"/>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D3C3DF3"/>
    <w:multiLevelType w:val="hybridMultilevel"/>
    <w:tmpl w:val="60E47D68"/>
    <w:lvl w:ilvl="0" w:tplc="041B0017">
      <w:start w:val="1"/>
      <w:numFmt w:val="lowerLetter"/>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8" w15:restartNumberingAfterBreak="0">
    <w:nsid w:val="7DE4795F"/>
    <w:multiLevelType w:val="hybridMultilevel"/>
    <w:tmpl w:val="2D904D16"/>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num w:numId="1">
    <w:abstractNumId w:val="27"/>
  </w:num>
  <w:num w:numId="2">
    <w:abstractNumId w:val="46"/>
  </w:num>
  <w:num w:numId="3">
    <w:abstractNumId w:val="8"/>
  </w:num>
  <w:num w:numId="4">
    <w:abstractNumId w:val="30"/>
  </w:num>
  <w:num w:numId="5">
    <w:abstractNumId w:val="17"/>
  </w:num>
  <w:num w:numId="6">
    <w:abstractNumId w:val="35"/>
  </w:num>
  <w:num w:numId="7">
    <w:abstractNumId w:val="31"/>
  </w:num>
  <w:num w:numId="8">
    <w:abstractNumId w:val="37"/>
  </w:num>
  <w:num w:numId="9">
    <w:abstractNumId w:val="7"/>
  </w:num>
  <w:num w:numId="10">
    <w:abstractNumId w:val="14"/>
  </w:num>
  <w:num w:numId="11">
    <w:abstractNumId w:val="12"/>
  </w:num>
  <w:num w:numId="12">
    <w:abstractNumId w:val="33"/>
  </w:num>
  <w:num w:numId="13">
    <w:abstractNumId w:val="24"/>
  </w:num>
  <w:num w:numId="14">
    <w:abstractNumId w:val="21"/>
  </w:num>
  <w:num w:numId="15">
    <w:abstractNumId w:val="2"/>
  </w:num>
  <w:num w:numId="16">
    <w:abstractNumId w:val="6"/>
  </w:num>
  <w:num w:numId="17">
    <w:abstractNumId w:val="34"/>
  </w:num>
  <w:num w:numId="18">
    <w:abstractNumId w:val="25"/>
  </w:num>
  <w:num w:numId="19">
    <w:abstractNumId w:val="23"/>
  </w:num>
  <w:num w:numId="20">
    <w:abstractNumId w:val="9"/>
  </w:num>
  <w:num w:numId="21">
    <w:abstractNumId w:val="1"/>
  </w:num>
  <w:num w:numId="22">
    <w:abstractNumId w:val="16"/>
  </w:num>
  <w:num w:numId="23">
    <w:abstractNumId w:val="41"/>
  </w:num>
  <w:num w:numId="24">
    <w:abstractNumId w:val="47"/>
  </w:num>
  <w:num w:numId="25">
    <w:abstractNumId w:val="48"/>
  </w:num>
  <w:num w:numId="26">
    <w:abstractNumId w:val="15"/>
  </w:num>
  <w:num w:numId="27">
    <w:abstractNumId w:val="5"/>
  </w:num>
  <w:num w:numId="28">
    <w:abstractNumId w:val="20"/>
  </w:num>
  <w:num w:numId="29">
    <w:abstractNumId w:val="39"/>
  </w:num>
  <w:num w:numId="30">
    <w:abstractNumId w:val="3"/>
  </w:num>
  <w:num w:numId="31">
    <w:abstractNumId w:val="28"/>
  </w:num>
  <w:num w:numId="32">
    <w:abstractNumId w:val="13"/>
  </w:num>
  <w:num w:numId="33">
    <w:abstractNumId w:val="26"/>
  </w:num>
  <w:num w:numId="34">
    <w:abstractNumId w:val="29"/>
  </w:num>
  <w:num w:numId="35">
    <w:abstractNumId w:val="36"/>
  </w:num>
  <w:num w:numId="36">
    <w:abstractNumId w:val="44"/>
  </w:num>
  <w:num w:numId="37">
    <w:abstractNumId w:val="22"/>
  </w:num>
  <w:num w:numId="38">
    <w:abstractNumId w:val="4"/>
  </w:num>
  <w:num w:numId="39">
    <w:abstractNumId w:val="38"/>
  </w:num>
  <w:num w:numId="40">
    <w:abstractNumId w:val="45"/>
  </w:num>
  <w:num w:numId="41">
    <w:abstractNumId w:val="43"/>
  </w:num>
  <w:num w:numId="42">
    <w:abstractNumId w:val="19"/>
  </w:num>
  <w:num w:numId="43">
    <w:abstractNumId w:val="40"/>
  </w:num>
  <w:num w:numId="44">
    <w:abstractNumId w:val="42"/>
  </w:num>
  <w:num w:numId="45">
    <w:abstractNumId w:val="10"/>
  </w:num>
  <w:num w:numId="46">
    <w:abstractNumId w:val="0"/>
  </w:num>
  <w:num w:numId="47">
    <w:abstractNumId w:val="11"/>
  </w:num>
  <w:num w:numId="48">
    <w:abstractNumId w:val="18"/>
  </w:num>
  <w:num w:numId="49">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liK7ysN5oQSSfbBGf+IVIpDiPB5NE11Fjavw7aDkvMiOoxRW71v9oZIgXXxcC7W1dAC56gy2x7Jud5KUY99vw==" w:salt="3/MriTF4nGQMQNrxHK8kbw=="/>
  <w:defaultTabStop w:val="708"/>
  <w:hyphenationZone w:val="425"/>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6D"/>
    <w:rsid w:val="00002949"/>
    <w:rsid w:val="0000330C"/>
    <w:rsid w:val="00004E41"/>
    <w:rsid w:val="00006754"/>
    <w:rsid w:val="0001026A"/>
    <w:rsid w:val="000107AA"/>
    <w:rsid w:val="00011290"/>
    <w:rsid w:val="000135E3"/>
    <w:rsid w:val="000160A7"/>
    <w:rsid w:val="0001678F"/>
    <w:rsid w:val="00016E79"/>
    <w:rsid w:val="000171B4"/>
    <w:rsid w:val="000210B1"/>
    <w:rsid w:val="000225F6"/>
    <w:rsid w:val="00022E52"/>
    <w:rsid w:val="000230C3"/>
    <w:rsid w:val="00023747"/>
    <w:rsid w:val="00025CE6"/>
    <w:rsid w:val="000276C8"/>
    <w:rsid w:val="00030126"/>
    <w:rsid w:val="0003220F"/>
    <w:rsid w:val="000324B5"/>
    <w:rsid w:val="00032E4C"/>
    <w:rsid w:val="0003389E"/>
    <w:rsid w:val="000366BD"/>
    <w:rsid w:val="00037359"/>
    <w:rsid w:val="00037E99"/>
    <w:rsid w:val="00040622"/>
    <w:rsid w:val="0004128C"/>
    <w:rsid w:val="00042887"/>
    <w:rsid w:val="00043C24"/>
    <w:rsid w:val="00047791"/>
    <w:rsid w:val="00051518"/>
    <w:rsid w:val="000517E1"/>
    <w:rsid w:val="0005434C"/>
    <w:rsid w:val="0005507D"/>
    <w:rsid w:val="00055693"/>
    <w:rsid w:val="00055DBC"/>
    <w:rsid w:val="000560C1"/>
    <w:rsid w:val="00056641"/>
    <w:rsid w:val="00061278"/>
    <w:rsid w:val="000618C1"/>
    <w:rsid w:val="00061D3E"/>
    <w:rsid w:val="00061E31"/>
    <w:rsid w:val="000628A7"/>
    <w:rsid w:val="00063D73"/>
    <w:rsid w:val="0006459D"/>
    <w:rsid w:val="00070230"/>
    <w:rsid w:val="0007080F"/>
    <w:rsid w:val="00071150"/>
    <w:rsid w:val="0007279F"/>
    <w:rsid w:val="00073888"/>
    <w:rsid w:val="00073B25"/>
    <w:rsid w:val="000749BF"/>
    <w:rsid w:val="00074AB4"/>
    <w:rsid w:val="00074AFB"/>
    <w:rsid w:val="0007551F"/>
    <w:rsid w:val="00076474"/>
    <w:rsid w:val="000772B2"/>
    <w:rsid w:val="00077983"/>
    <w:rsid w:val="000804B2"/>
    <w:rsid w:val="00081D66"/>
    <w:rsid w:val="00083002"/>
    <w:rsid w:val="00083ED8"/>
    <w:rsid w:val="0008462B"/>
    <w:rsid w:val="000861DD"/>
    <w:rsid w:val="0008733F"/>
    <w:rsid w:val="000915DD"/>
    <w:rsid w:val="00091B30"/>
    <w:rsid w:val="000929C1"/>
    <w:rsid w:val="00092E88"/>
    <w:rsid w:val="00093036"/>
    <w:rsid w:val="000936DF"/>
    <w:rsid w:val="00094695"/>
    <w:rsid w:val="00095769"/>
    <w:rsid w:val="0009592E"/>
    <w:rsid w:val="000969BC"/>
    <w:rsid w:val="000A0F0C"/>
    <w:rsid w:val="000A131C"/>
    <w:rsid w:val="000A2421"/>
    <w:rsid w:val="000A2794"/>
    <w:rsid w:val="000A3459"/>
    <w:rsid w:val="000A3AD2"/>
    <w:rsid w:val="000A3EC4"/>
    <w:rsid w:val="000A69BD"/>
    <w:rsid w:val="000A6E0E"/>
    <w:rsid w:val="000A70C3"/>
    <w:rsid w:val="000B0274"/>
    <w:rsid w:val="000B1438"/>
    <w:rsid w:val="000B1CE5"/>
    <w:rsid w:val="000B38D4"/>
    <w:rsid w:val="000B46BA"/>
    <w:rsid w:val="000B62F9"/>
    <w:rsid w:val="000B66BE"/>
    <w:rsid w:val="000B74E4"/>
    <w:rsid w:val="000C2BC2"/>
    <w:rsid w:val="000C31FC"/>
    <w:rsid w:val="000C5FA3"/>
    <w:rsid w:val="000C7594"/>
    <w:rsid w:val="000D02BE"/>
    <w:rsid w:val="000D03A5"/>
    <w:rsid w:val="000D13AA"/>
    <w:rsid w:val="000D193C"/>
    <w:rsid w:val="000D1A69"/>
    <w:rsid w:val="000D1C7C"/>
    <w:rsid w:val="000D1C98"/>
    <w:rsid w:val="000D1F1F"/>
    <w:rsid w:val="000D29D9"/>
    <w:rsid w:val="000D5468"/>
    <w:rsid w:val="000D6465"/>
    <w:rsid w:val="000D6B35"/>
    <w:rsid w:val="000E0225"/>
    <w:rsid w:val="000E045A"/>
    <w:rsid w:val="000E079D"/>
    <w:rsid w:val="000E0A50"/>
    <w:rsid w:val="000E0FAE"/>
    <w:rsid w:val="000E24D8"/>
    <w:rsid w:val="000E2ADB"/>
    <w:rsid w:val="000E3B4C"/>
    <w:rsid w:val="000E4AED"/>
    <w:rsid w:val="000E62A4"/>
    <w:rsid w:val="000E6E73"/>
    <w:rsid w:val="000E7EF1"/>
    <w:rsid w:val="000F04AA"/>
    <w:rsid w:val="000F1060"/>
    <w:rsid w:val="000F3824"/>
    <w:rsid w:val="000F3B69"/>
    <w:rsid w:val="000F4A3C"/>
    <w:rsid w:val="000F4DEA"/>
    <w:rsid w:val="000F608C"/>
    <w:rsid w:val="000F6526"/>
    <w:rsid w:val="000F71BC"/>
    <w:rsid w:val="000F737B"/>
    <w:rsid w:val="000F7425"/>
    <w:rsid w:val="000F76E0"/>
    <w:rsid w:val="00103135"/>
    <w:rsid w:val="00103C52"/>
    <w:rsid w:val="00105631"/>
    <w:rsid w:val="0010713E"/>
    <w:rsid w:val="001072A9"/>
    <w:rsid w:val="0011073E"/>
    <w:rsid w:val="00113432"/>
    <w:rsid w:val="001138B4"/>
    <w:rsid w:val="0011451D"/>
    <w:rsid w:val="001160FD"/>
    <w:rsid w:val="00122152"/>
    <w:rsid w:val="00122ADD"/>
    <w:rsid w:val="00122D28"/>
    <w:rsid w:val="00126B97"/>
    <w:rsid w:val="00126CFF"/>
    <w:rsid w:val="00126E4C"/>
    <w:rsid w:val="00126FBE"/>
    <w:rsid w:val="00131C50"/>
    <w:rsid w:val="00134FC9"/>
    <w:rsid w:val="001354F7"/>
    <w:rsid w:val="0013617F"/>
    <w:rsid w:val="00136728"/>
    <w:rsid w:val="00141E22"/>
    <w:rsid w:val="00142005"/>
    <w:rsid w:val="001424D4"/>
    <w:rsid w:val="00143485"/>
    <w:rsid w:val="00143B49"/>
    <w:rsid w:val="00145CBE"/>
    <w:rsid w:val="0014784F"/>
    <w:rsid w:val="00147A54"/>
    <w:rsid w:val="00150AB2"/>
    <w:rsid w:val="00150E78"/>
    <w:rsid w:val="00153FB4"/>
    <w:rsid w:val="00154607"/>
    <w:rsid w:val="00154F6E"/>
    <w:rsid w:val="001550AB"/>
    <w:rsid w:val="0015633C"/>
    <w:rsid w:val="00156423"/>
    <w:rsid w:val="0015686E"/>
    <w:rsid w:val="00156AD7"/>
    <w:rsid w:val="001576BB"/>
    <w:rsid w:val="00157A7E"/>
    <w:rsid w:val="001601BC"/>
    <w:rsid w:val="00163CAE"/>
    <w:rsid w:val="001647F9"/>
    <w:rsid w:val="00164989"/>
    <w:rsid w:val="00165437"/>
    <w:rsid w:val="00165E49"/>
    <w:rsid w:val="0016617B"/>
    <w:rsid w:val="0016622C"/>
    <w:rsid w:val="001674FE"/>
    <w:rsid w:val="00167B4D"/>
    <w:rsid w:val="00171894"/>
    <w:rsid w:val="0017363B"/>
    <w:rsid w:val="00173867"/>
    <w:rsid w:val="00173E8A"/>
    <w:rsid w:val="00176123"/>
    <w:rsid w:val="00176328"/>
    <w:rsid w:val="0017664A"/>
    <w:rsid w:val="00177285"/>
    <w:rsid w:val="00182E4D"/>
    <w:rsid w:val="00184439"/>
    <w:rsid w:val="0018446D"/>
    <w:rsid w:val="001855F0"/>
    <w:rsid w:val="001859F7"/>
    <w:rsid w:val="00187234"/>
    <w:rsid w:val="001878C0"/>
    <w:rsid w:val="001908CE"/>
    <w:rsid w:val="00190F03"/>
    <w:rsid w:val="0019139A"/>
    <w:rsid w:val="001920DD"/>
    <w:rsid w:val="00192773"/>
    <w:rsid w:val="00195397"/>
    <w:rsid w:val="00195F3B"/>
    <w:rsid w:val="00196864"/>
    <w:rsid w:val="00197A91"/>
    <w:rsid w:val="001A13F2"/>
    <w:rsid w:val="001A42D6"/>
    <w:rsid w:val="001A46D2"/>
    <w:rsid w:val="001A4CEB"/>
    <w:rsid w:val="001A54DD"/>
    <w:rsid w:val="001A55B5"/>
    <w:rsid w:val="001A791D"/>
    <w:rsid w:val="001B03C2"/>
    <w:rsid w:val="001B13FC"/>
    <w:rsid w:val="001B18DB"/>
    <w:rsid w:val="001B1D50"/>
    <w:rsid w:val="001B3796"/>
    <w:rsid w:val="001B4A97"/>
    <w:rsid w:val="001B6B2C"/>
    <w:rsid w:val="001B71AB"/>
    <w:rsid w:val="001C04C5"/>
    <w:rsid w:val="001C1064"/>
    <w:rsid w:val="001C4126"/>
    <w:rsid w:val="001C41F9"/>
    <w:rsid w:val="001C473E"/>
    <w:rsid w:val="001C52E4"/>
    <w:rsid w:val="001C56C3"/>
    <w:rsid w:val="001C6552"/>
    <w:rsid w:val="001C6FC4"/>
    <w:rsid w:val="001D244F"/>
    <w:rsid w:val="001D380F"/>
    <w:rsid w:val="001D3D73"/>
    <w:rsid w:val="001D5631"/>
    <w:rsid w:val="001D5A8F"/>
    <w:rsid w:val="001D5F06"/>
    <w:rsid w:val="001D5FDB"/>
    <w:rsid w:val="001D7613"/>
    <w:rsid w:val="001E0C7F"/>
    <w:rsid w:val="001E213F"/>
    <w:rsid w:val="001E30DD"/>
    <w:rsid w:val="001E36D0"/>
    <w:rsid w:val="001E5575"/>
    <w:rsid w:val="001E6FBC"/>
    <w:rsid w:val="001E7018"/>
    <w:rsid w:val="001F0515"/>
    <w:rsid w:val="001F0D53"/>
    <w:rsid w:val="001F1AFF"/>
    <w:rsid w:val="001F2A10"/>
    <w:rsid w:val="001F2FF8"/>
    <w:rsid w:val="001F3C95"/>
    <w:rsid w:val="001F7F9D"/>
    <w:rsid w:val="002026F2"/>
    <w:rsid w:val="0020444A"/>
    <w:rsid w:val="002058CC"/>
    <w:rsid w:val="002059F7"/>
    <w:rsid w:val="00206494"/>
    <w:rsid w:val="00207F08"/>
    <w:rsid w:val="00210D9D"/>
    <w:rsid w:val="00210F0B"/>
    <w:rsid w:val="002110F7"/>
    <w:rsid w:val="0021293A"/>
    <w:rsid w:val="002155A2"/>
    <w:rsid w:val="00216681"/>
    <w:rsid w:val="00216988"/>
    <w:rsid w:val="0021796E"/>
    <w:rsid w:val="00217B4C"/>
    <w:rsid w:val="00217C11"/>
    <w:rsid w:val="00217F7D"/>
    <w:rsid w:val="002215AE"/>
    <w:rsid w:val="00221B66"/>
    <w:rsid w:val="0022313C"/>
    <w:rsid w:val="002244F9"/>
    <w:rsid w:val="00224BA4"/>
    <w:rsid w:val="00226046"/>
    <w:rsid w:val="00227C4A"/>
    <w:rsid w:val="00232919"/>
    <w:rsid w:val="00234451"/>
    <w:rsid w:val="00234F05"/>
    <w:rsid w:val="00236B6B"/>
    <w:rsid w:val="002409C8"/>
    <w:rsid w:val="00241C24"/>
    <w:rsid w:val="00244594"/>
    <w:rsid w:val="00245FD2"/>
    <w:rsid w:val="002463FE"/>
    <w:rsid w:val="00246CC2"/>
    <w:rsid w:val="00246D0B"/>
    <w:rsid w:val="00247055"/>
    <w:rsid w:val="00247D6D"/>
    <w:rsid w:val="002502E4"/>
    <w:rsid w:val="00251BC5"/>
    <w:rsid w:val="00251DE8"/>
    <w:rsid w:val="00252DA9"/>
    <w:rsid w:val="00255742"/>
    <w:rsid w:val="00255B60"/>
    <w:rsid w:val="0025635A"/>
    <w:rsid w:val="00256499"/>
    <w:rsid w:val="00256AF4"/>
    <w:rsid w:val="002572B0"/>
    <w:rsid w:val="002622A3"/>
    <w:rsid w:val="00264880"/>
    <w:rsid w:val="002658AB"/>
    <w:rsid w:val="00266813"/>
    <w:rsid w:val="0026685B"/>
    <w:rsid w:val="00266F49"/>
    <w:rsid w:val="00267652"/>
    <w:rsid w:val="002703E7"/>
    <w:rsid w:val="00270F48"/>
    <w:rsid w:val="00271A1F"/>
    <w:rsid w:val="0027226B"/>
    <w:rsid w:val="00273DD4"/>
    <w:rsid w:val="00274725"/>
    <w:rsid w:val="00277A80"/>
    <w:rsid w:val="00280B2B"/>
    <w:rsid w:val="002811F4"/>
    <w:rsid w:val="00281419"/>
    <w:rsid w:val="0028290D"/>
    <w:rsid w:val="00282F05"/>
    <w:rsid w:val="00283515"/>
    <w:rsid w:val="002864C4"/>
    <w:rsid w:val="00286C77"/>
    <w:rsid w:val="002873DC"/>
    <w:rsid w:val="00287E1D"/>
    <w:rsid w:val="002909DC"/>
    <w:rsid w:val="00290AA7"/>
    <w:rsid w:val="00294CD4"/>
    <w:rsid w:val="0029565C"/>
    <w:rsid w:val="002963C9"/>
    <w:rsid w:val="00297E88"/>
    <w:rsid w:val="002A2BCB"/>
    <w:rsid w:val="002A2F74"/>
    <w:rsid w:val="002A64DC"/>
    <w:rsid w:val="002A6970"/>
    <w:rsid w:val="002A6E96"/>
    <w:rsid w:val="002A7610"/>
    <w:rsid w:val="002B24F2"/>
    <w:rsid w:val="002B278E"/>
    <w:rsid w:val="002B3460"/>
    <w:rsid w:val="002B4AC3"/>
    <w:rsid w:val="002B5B03"/>
    <w:rsid w:val="002B5F91"/>
    <w:rsid w:val="002B652D"/>
    <w:rsid w:val="002B67E4"/>
    <w:rsid w:val="002B7574"/>
    <w:rsid w:val="002C0B7F"/>
    <w:rsid w:val="002C0FF4"/>
    <w:rsid w:val="002C20CC"/>
    <w:rsid w:val="002C2169"/>
    <w:rsid w:val="002C39DD"/>
    <w:rsid w:val="002C3C02"/>
    <w:rsid w:val="002C41E1"/>
    <w:rsid w:val="002C4523"/>
    <w:rsid w:val="002C543B"/>
    <w:rsid w:val="002C694A"/>
    <w:rsid w:val="002D0B96"/>
    <w:rsid w:val="002D1EE6"/>
    <w:rsid w:val="002D4D0D"/>
    <w:rsid w:val="002D5E75"/>
    <w:rsid w:val="002D7240"/>
    <w:rsid w:val="002E1430"/>
    <w:rsid w:val="002E1C20"/>
    <w:rsid w:val="002E2519"/>
    <w:rsid w:val="002E258A"/>
    <w:rsid w:val="002E27E6"/>
    <w:rsid w:val="002E2D5E"/>
    <w:rsid w:val="002E37C4"/>
    <w:rsid w:val="002E37FE"/>
    <w:rsid w:val="002E42F0"/>
    <w:rsid w:val="002E4F90"/>
    <w:rsid w:val="002F0F16"/>
    <w:rsid w:val="002F1312"/>
    <w:rsid w:val="002F1E7C"/>
    <w:rsid w:val="002F228B"/>
    <w:rsid w:val="002F2BD2"/>
    <w:rsid w:val="002F3A20"/>
    <w:rsid w:val="002F4517"/>
    <w:rsid w:val="002F4C56"/>
    <w:rsid w:val="002F4EEF"/>
    <w:rsid w:val="002F73ED"/>
    <w:rsid w:val="002F7F1F"/>
    <w:rsid w:val="003006CE"/>
    <w:rsid w:val="00302C6C"/>
    <w:rsid w:val="00302CC7"/>
    <w:rsid w:val="003032C6"/>
    <w:rsid w:val="00303F8D"/>
    <w:rsid w:val="003043E5"/>
    <w:rsid w:val="00305C20"/>
    <w:rsid w:val="00305F2B"/>
    <w:rsid w:val="0030747E"/>
    <w:rsid w:val="003105B4"/>
    <w:rsid w:val="00310674"/>
    <w:rsid w:val="00311F5C"/>
    <w:rsid w:val="00312650"/>
    <w:rsid w:val="00313B66"/>
    <w:rsid w:val="00314BDC"/>
    <w:rsid w:val="00315CCC"/>
    <w:rsid w:val="00315DD0"/>
    <w:rsid w:val="0031614A"/>
    <w:rsid w:val="00317694"/>
    <w:rsid w:val="003201F6"/>
    <w:rsid w:val="00320463"/>
    <w:rsid w:val="00321473"/>
    <w:rsid w:val="0032155B"/>
    <w:rsid w:val="003217D2"/>
    <w:rsid w:val="0032186C"/>
    <w:rsid w:val="00322B38"/>
    <w:rsid w:val="00323800"/>
    <w:rsid w:val="00324711"/>
    <w:rsid w:val="00325F8C"/>
    <w:rsid w:val="003270F1"/>
    <w:rsid w:val="00330874"/>
    <w:rsid w:val="00331E4C"/>
    <w:rsid w:val="00332416"/>
    <w:rsid w:val="003328C3"/>
    <w:rsid w:val="003333FD"/>
    <w:rsid w:val="00333D7D"/>
    <w:rsid w:val="00334020"/>
    <w:rsid w:val="00334026"/>
    <w:rsid w:val="00334B66"/>
    <w:rsid w:val="00334D86"/>
    <w:rsid w:val="00335FA2"/>
    <w:rsid w:val="00336D64"/>
    <w:rsid w:val="00341320"/>
    <w:rsid w:val="003418B9"/>
    <w:rsid w:val="003437B4"/>
    <w:rsid w:val="0034452B"/>
    <w:rsid w:val="00346315"/>
    <w:rsid w:val="00346565"/>
    <w:rsid w:val="003467C8"/>
    <w:rsid w:val="00351EC8"/>
    <w:rsid w:val="00355D69"/>
    <w:rsid w:val="003561C2"/>
    <w:rsid w:val="00357588"/>
    <w:rsid w:val="0035782F"/>
    <w:rsid w:val="00360264"/>
    <w:rsid w:val="00361A2A"/>
    <w:rsid w:val="003644C7"/>
    <w:rsid w:val="00364D17"/>
    <w:rsid w:val="003652C7"/>
    <w:rsid w:val="00366C89"/>
    <w:rsid w:val="00370153"/>
    <w:rsid w:val="00370D9D"/>
    <w:rsid w:val="00373CF7"/>
    <w:rsid w:val="00374689"/>
    <w:rsid w:val="00376192"/>
    <w:rsid w:val="0037711A"/>
    <w:rsid w:val="0038019D"/>
    <w:rsid w:val="00380CBB"/>
    <w:rsid w:val="003811F3"/>
    <w:rsid w:val="00381AD2"/>
    <w:rsid w:val="00382EAF"/>
    <w:rsid w:val="003830F7"/>
    <w:rsid w:val="003836FE"/>
    <w:rsid w:val="00383D3B"/>
    <w:rsid w:val="00384B67"/>
    <w:rsid w:val="0038540A"/>
    <w:rsid w:val="003858BF"/>
    <w:rsid w:val="0038591B"/>
    <w:rsid w:val="00385DEB"/>
    <w:rsid w:val="00391640"/>
    <w:rsid w:val="00391C6A"/>
    <w:rsid w:val="003935DE"/>
    <w:rsid w:val="00394394"/>
    <w:rsid w:val="00394400"/>
    <w:rsid w:val="003978E0"/>
    <w:rsid w:val="00397C9F"/>
    <w:rsid w:val="003A00E6"/>
    <w:rsid w:val="003A0BDD"/>
    <w:rsid w:val="003A2D84"/>
    <w:rsid w:val="003A2F5A"/>
    <w:rsid w:val="003A3237"/>
    <w:rsid w:val="003A362B"/>
    <w:rsid w:val="003A3DAA"/>
    <w:rsid w:val="003A4E70"/>
    <w:rsid w:val="003A4E7D"/>
    <w:rsid w:val="003A4FBE"/>
    <w:rsid w:val="003A59AF"/>
    <w:rsid w:val="003A6D30"/>
    <w:rsid w:val="003A74E0"/>
    <w:rsid w:val="003B1087"/>
    <w:rsid w:val="003B3364"/>
    <w:rsid w:val="003B380C"/>
    <w:rsid w:val="003B4C4D"/>
    <w:rsid w:val="003B7B07"/>
    <w:rsid w:val="003C2ED7"/>
    <w:rsid w:val="003C3635"/>
    <w:rsid w:val="003C40FD"/>
    <w:rsid w:val="003C41C8"/>
    <w:rsid w:val="003C5925"/>
    <w:rsid w:val="003D011F"/>
    <w:rsid w:val="003D2160"/>
    <w:rsid w:val="003D2A7B"/>
    <w:rsid w:val="003D3712"/>
    <w:rsid w:val="003D5A99"/>
    <w:rsid w:val="003D610D"/>
    <w:rsid w:val="003D7460"/>
    <w:rsid w:val="003D7A1A"/>
    <w:rsid w:val="003D7BBF"/>
    <w:rsid w:val="003D7CC4"/>
    <w:rsid w:val="003E009A"/>
    <w:rsid w:val="003E1B15"/>
    <w:rsid w:val="003E2069"/>
    <w:rsid w:val="003E22DF"/>
    <w:rsid w:val="003E2871"/>
    <w:rsid w:val="003E2DB3"/>
    <w:rsid w:val="003E31D7"/>
    <w:rsid w:val="003E3A5D"/>
    <w:rsid w:val="003E4454"/>
    <w:rsid w:val="003E5351"/>
    <w:rsid w:val="003F0FD5"/>
    <w:rsid w:val="003F173D"/>
    <w:rsid w:val="003F244F"/>
    <w:rsid w:val="003F341A"/>
    <w:rsid w:val="003F487D"/>
    <w:rsid w:val="003F4CD7"/>
    <w:rsid w:val="003F4E0B"/>
    <w:rsid w:val="003F5AA6"/>
    <w:rsid w:val="003F5CDF"/>
    <w:rsid w:val="003F7CB4"/>
    <w:rsid w:val="004014A4"/>
    <w:rsid w:val="00402A37"/>
    <w:rsid w:val="0040682F"/>
    <w:rsid w:val="00406F27"/>
    <w:rsid w:val="004077D9"/>
    <w:rsid w:val="00407A11"/>
    <w:rsid w:val="00410E4B"/>
    <w:rsid w:val="004110AC"/>
    <w:rsid w:val="0041157C"/>
    <w:rsid w:val="004115BD"/>
    <w:rsid w:val="0041168A"/>
    <w:rsid w:val="00412A0A"/>
    <w:rsid w:val="00412A4C"/>
    <w:rsid w:val="00412C79"/>
    <w:rsid w:val="00414E07"/>
    <w:rsid w:val="00415501"/>
    <w:rsid w:val="004155B3"/>
    <w:rsid w:val="004158AD"/>
    <w:rsid w:val="00415B85"/>
    <w:rsid w:val="004163DB"/>
    <w:rsid w:val="00416AEF"/>
    <w:rsid w:val="0042023F"/>
    <w:rsid w:val="0042163C"/>
    <w:rsid w:val="0042354D"/>
    <w:rsid w:val="004239FE"/>
    <w:rsid w:val="004248F2"/>
    <w:rsid w:val="00426A9A"/>
    <w:rsid w:val="00430592"/>
    <w:rsid w:val="004306E0"/>
    <w:rsid w:val="00431703"/>
    <w:rsid w:val="00433490"/>
    <w:rsid w:val="0043477E"/>
    <w:rsid w:val="004350EF"/>
    <w:rsid w:val="00437551"/>
    <w:rsid w:val="004409DF"/>
    <w:rsid w:val="00440B24"/>
    <w:rsid w:val="0044180D"/>
    <w:rsid w:val="0044279C"/>
    <w:rsid w:val="00442A0A"/>
    <w:rsid w:val="00444EA2"/>
    <w:rsid w:val="004502F4"/>
    <w:rsid w:val="004522EC"/>
    <w:rsid w:val="00452452"/>
    <w:rsid w:val="004538EC"/>
    <w:rsid w:val="00453D2E"/>
    <w:rsid w:val="00454534"/>
    <w:rsid w:val="0045589B"/>
    <w:rsid w:val="00456E18"/>
    <w:rsid w:val="00457331"/>
    <w:rsid w:val="004606D3"/>
    <w:rsid w:val="00460A55"/>
    <w:rsid w:val="00462CA2"/>
    <w:rsid w:val="0046340E"/>
    <w:rsid w:val="0046433C"/>
    <w:rsid w:val="00464A39"/>
    <w:rsid w:val="00466975"/>
    <w:rsid w:val="00466EE8"/>
    <w:rsid w:val="004718D1"/>
    <w:rsid w:val="00471C60"/>
    <w:rsid w:val="00472074"/>
    <w:rsid w:val="00472A2F"/>
    <w:rsid w:val="00473601"/>
    <w:rsid w:val="004756E8"/>
    <w:rsid w:val="004757DE"/>
    <w:rsid w:val="00476222"/>
    <w:rsid w:val="004777AC"/>
    <w:rsid w:val="00477B25"/>
    <w:rsid w:val="004806A5"/>
    <w:rsid w:val="00481417"/>
    <w:rsid w:val="00482316"/>
    <w:rsid w:val="0048316E"/>
    <w:rsid w:val="004832B9"/>
    <w:rsid w:val="00485D0A"/>
    <w:rsid w:val="0048790E"/>
    <w:rsid w:val="004927F0"/>
    <w:rsid w:val="00492B6D"/>
    <w:rsid w:val="00493745"/>
    <w:rsid w:val="004954F2"/>
    <w:rsid w:val="00496161"/>
    <w:rsid w:val="00496AC2"/>
    <w:rsid w:val="004A0620"/>
    <w:rsid w:val="004A360D"/>
    <w:rsid w:val="004A37C0"/>
    <w:rsid w:val="004A4113"/>
    <w:rsid w:val="004A456C"/>
    <w:rsid w:val="004B256E"/>
    <w:rsid w:val="004B393A"/>
    <w:rsid w:val="004B51E2"/>
    <w:rsid w:val="004B59A6"/>
    <w:rsid w:val="004B77EF"/>
    <w:rsid w:val="004C07E1"/>
    <w:rsid w:val="004C10DF"/>
    <w:rsid w:val="004C18B2"/>
    <w:rsid w:val="004D0AEF"/>
    <w:rsid w:val="004D30B6"/>
    <w:rsid w:val="004D32BE"/>
    <w:rsid w:val="004D4C0C"/>
    <w:rsid w:val="004D78CC"/>
    <w:rsid w:val="004D7C39"/>
    <w:rsid w:val="004E01BE"/>
    <w:rsid w:val="004E2A7E"/>
    <w:rsid w:val="004E3625"/>
    <w:rsid w:val="004E416A"/>
    <w:rsid w:val="004E4907"/>
    <w:rsid w:val="004E4EE7"/>
    <w:rsid w:val="004E619D"/>
    <w:rsid w:val="004E753A"/>
    <w:rsid w:val="004E7B3D"/>
    <w:rsid w:val="004F0FF4"/>
    <w:rsid w:val="004F43BD"/>
    <w:rsid w:val="004F4D48"/>
    <w:rsid w:val="004F525A"/>
    <w:rsid w:val="004F68D9"/>
    <w:rsid w:val="00502363"/>
    <w:rsid w:val="0050380C"/>
    <w:rsid w:val="00504442"/>
    <w:rsid w:val="00504494"/>
    <w:rsid w:val="0050463F"/>
    <w:rsid w:val="00505F55"/>
    <w:rsid w:val="005063C0"/>
    <w:rsid w:val="00507436"/>
    <w:rsid w:val="00507948"/>
    <w:rsid w:val="00507A1D"/>
    <w:rsid w:val="00510DE3"/>
    <w:rsid w:val="005114FD"/>
    <w:rsid w:val="0051181A"/>
    <w:rsid w:val="00511B4F"/>
    <w:rsid w:val="005142D3"/>
    <w:rsid w:val="00521A6B"/>
    <w:rsid w:val="005225C0"/>
    <w:rsid w:val="005237AC"/>
    <w:rsid w:val="00523A60"/>
    <w:rsid w:val="00524697"/>
    <w:rsid w:val="00526CC5"/>
    <w:rsid w:val="00530AA3"/>
    <w:rsid w:val="005347D8"/>
    <w:rsid w:val="00535158"/>
    <w:rsid w:val="00535852"/>
    <w:rsid w:val="005358DB"/>
    <w:rsid w:val="00535D68"/>
    <w:rsid w:val="00537C91"/>
    <w:rsid w:val="005441A2"/>
    <w:rsid w:val="00546956"/>
    <w:rsid w:val="00547358"/>
    <w:rsid w:val="005506F5"/>
    <w:rsid w:val="00554BFB"/>
    <w:rsid w:val="00555A9E"/>
    <w:rsid w:val="00556D9A"/>
    <w:rsid w:val="00564970"/>
    <w:rsid w:val="00565284"/>
    <w:rsid w:val="0057068A"/>
    <w:rsid w:val="00571334"/>
    <w:rsid w:val="005725EF"/>
    <w:rsid w:val="0058058C"/>
    <w:rsid w:val="00580F2D"/>
    <w:rsid w:val="005810A2"/>
    <w:rsid w:val="005821CA"/>
    <w:rsid w:val="005833CE"/>
    <w:rsid w:val="0058418E"/>
    <w:rsid w:val="00584952"/>
    <w:rsid w:val="005855A3"/>
    <w:rsid w:val="00586069"/>
    <w:rsid w:val="00586E67"/>
    <w:rsid w:val="0058706A"/>
    <w:rsid w:val="00587312"/>
    <w:rsid w:val="0058746A"/>
    <w:rsid w:val="00587B1B"/>
    <w:rsid w:val="00590BF9"/>
    <w:rsid w:val="00590DBC"/>
    <w:rsid w:val="00591747"/>
    <w:rsid w:val="00591EA4"/>
    <w:rsid w:val="0059294E"/>
    <w:rsid w:val="00593B61"/>
    <w:rsid w:val="005948C5"/>
    <w:rsid w:val="00594D22"/>
    <w:rsid w:val="005966EB"/>
    <w:rsid w:val="005A0F04"/>
    <w:rsid w:val="005A150D"/>
    <w:rsid w:val="005A1782"/>
    <w:rsid w:val="005A3211"/>
    <w:rsid w:val="005A3659"/>
    <w:rsid w:val="005A4288"/>
    <w:rsid w:val="005B08C2"/>
    <w:rsid w:val="005B12BE"/>
    <w:rsid w:val="005B1C99"/>
    <w:rsid w:val="005B3022"/>
    <w:rsid w:val="005B30BE"/>
    <w:rsid w:val="005B31F5"/>
    <w:rsid w:val="005B3751"/>
    <w:rsid w:val="005B37ED"/>
    <w:rsid w:val="005B3AC5"/>
    <w:rsid w:val="005B3FA7"/>
    <w:rsid w:val="005B49B1"/>
    <w:rsid w:val="005B4C14"/>
    <w:rsid w:val="005B56EE"/>
    <w:rsid w:val="005B5B28"/>
    <w:rsid w:val="005B78DC"/>
    <w:rsid w:val="005C0860"/>
    <w:rsid w:val="005C256C"/>
    <w:rsid w:val="005C565A"/>
    <w:rsid w:val="005D0045"/>
    <w:rsid w:val="005D01BB"/>
    <w:rsid w:val="005D0865"/>
    <w:rsid w:val="005D109E"/>
    <w:rsid w:val="005D2F74"/>
    <w:rsid w:val="005D50A3"/>
    <w:rsid w:val="005D5496"/>
    <w:rsid w:val="005D591A"/>
    <w:rsid w:val="005D6F09"/>
    <w:rsid w:val="005D74C2"/>
    <w:rsid w:val="005E0735"/>
    <w:rsid w:val="005E0897"/>
    <w:rsid w:val="005E0B0F"/>
    <w:rsid w:val="005E0FEC"/>
    <w:rsid w:val="005E1CF2"/>
    <w:rsid w:val="005E4256"/>
    <w:rsid w:val="005E5AC1"/>
    <w:rsid w:val="005E6273"/>
    <w:rsid w:val="005E7715"/>
    <w:rsid w:val="005F0419"/>
    <w:rsid w:val="005F2089"/>
    <w:rsid w:val="005F22AE"/>
    <w:rsid w:val="005F2C56"/>
    <w:rsid w:val="005F402F"/>
    <w:rsid w:val="005F470A"/>
    <w:rsid w:val="005F5E61"/>
    <w:rsid w:val="005F612D"/>
    <w:rsid w:val="005F70DC"/>
    <w:rsid w:val="005F733F"/>
    <w:rsid w:val="005F7370"/>
    <w:rsid w:val="00603AAF"/>
    <w:rsid w:val="006078D5"/>
    <w:rsid w:val="00607BEC"/>
    <w:rsid w:val="00607FDE"/>
    <w:rsid w:val="006103FF"/>
    <w:rsid w:val="00610C7A"/>
    <w:rsid w:val="006115FA"/>
    <w:rsid w:val="006119F4"/>
    <w:rsid w:val="00611A33"/>
    <w:rsid w:val="00611E6C"/>
    <w:rsid w:val="00613649"/>
    <w:rsid w:val="006150FA"/>
    <w:rsid w:val="0061514F"/>
    <w:rsid w:val="00615FEB"/>
    <w:rsid w:val="006167B7"/>
    <w:rsid w:val="0062063E"/>
    <w:rsid w:val="006212B1"/>
    <w:rsid w:val="006220F8"/>
    <w:rsid w:val="006229C5"/>
    <w:rsid w:val="00622ADD"/>
    <w:rsid w:val="006232A5"/>
    <w:rsid w:val="0062423D"/>
    <w:rsid w:val="00624461"/>
    <w:rsid w:val="006245DE"/>
    <w:rsid w:val="0062505E"/>
    <w:rsid w:val="00625ACD"/>
    <w:rsid w:val="00626C63"/>
    <w:rsid w:val="00626EB0"/>
    <w:rsid w:val="00630CF0"/>
    <w:rsid w:val="0063456B"/>
    <w:rsid w:val="00634978"/>
    <w:rsid w:val="00634E47"/>
    <w:rsid w:val="00637C53"/>
    <w:rsid w:val="00641447"/>
    <w:rsid w:val="006416D3"/>
    <w:rsid w:val="006417D4"/>
    <w:rsid w:val="00643028"/>
    <w:rsid w:val="006433AB"/>
    <w:rsid w:val="00644FC5"/>
    <w:rsid w:val="00645176"/>
    <w:rsid w:val="006475AB"/>
    <w:rsid w:val="00647637"/>
    <w:rsid w:val="00651866"/>
    <w:rsid w:val="00651E5D"/>
    <w:rsid w:val="00652389"/>
    <w:rsid w:val="006531DF"/>
    <w:rsid w:val="00653A8F"/>
    <w:rsid w:val="006542A7"/>
    <w:rsid w:val="0065500F"/>
    <w:rsid w:val="00655474"/>
    <w:rsid w:val="00656390"/>
    <w:rsid w:val="006574E2"/>
    <w:rsid w:val="0066017A"/>
    <w:rsid w:val="00660559"/>
    <w:rsid w:val="006607DB"/>
    <w:rsid w:val="00660DDD"/>
    <w:rsid w:val="00662297"/>
    <w:rsid w:val="00663D33"/>
    <w:rsid w:val="0066412A"/>
    <w:rsid w:val="006641EB"/>
    <w:rsid w:val="006653B2"/>
    <w:rsid w:val="00671667"/>
    <w:rsid w:val="006725E8"/>
    <w:rsid w:val="00673256"/>
    <w:rsid w:val="006733DC"/>
    <w:rsid w:val="0067590B"/>
    <w:rsid w:val="00676B52"/>
    <w:rsid w:val="00681BFE"/>
    <w:rsid w:val="00683AC0"/>
    <w:rsid w:val="00684127"/>
    <w:rsid w:val="00684140"/>
    <w:rsid w:val="00685C69"/>
    <w:rsid w:val="00685DBB"/>
    <w:rsid w:val="0068621C"/>
    <w:rsid w:val="0069047D"/>
    <w:rsid w:val="00690742"/>
    <w:rsid w:val="00692C45"/>
    <w:rsid w:val="00693A91"/>
    <w:rsid w:val="00694CC9"/>
    <w:rsid w:val="006956BB"/>
    <w:rsid w:val="00695752"/>
    <w:rsid w:val="00696293"/>
    <w:rsid w:val="00696C7E"/>
    <w:rsid w:val="00696F9C"/>
    <w:rsid w:val="006A0839"/>
    <w:rsid w:val="006A1CD5"/>
    <w:rsid w:val="006A45F9"/>
    <w:rsid w:val="006A7745"/>
    <w:rsid w:val="006A7AB8"/>
    <w:rsid w:val="006A7EE1"/>
    <w:rsid w:val="006B01BE"/>
    <w:rsid w:val="006B193B"/>
    <w:rsid w:val="006B2A8B"/>
    <w:rsid w:val="006B2C83"/>
    <w:rsid w:val="006B47A1"/>
    <w:rsid w:val="006B6429"/>
    <w:rsid w:val="006B6A6D"/>
    <w:rsid w:val="006B7596"/>
    <w:rsid w:val="006C1521"/>
    <w:rsid w:val="006C29D9"/>
    <w:rsid w:val="006C2DAB"/>
    <w:rsid w:val="006C3BF7"/>
    <w:rsid w:val="006C3DB1"/>
    <w:rsid w:val="006C456A"/>
    <w:rsid w:val="006C4C27"/>
    <w:rsid w:val="006C7218"/>
    <w:rsid w:val="006D0311"/>
    <w:rsid w:val="006D0A43"/>
    <w:rsid w:val="006D1CFE"/>
    <w:rsid w:val="006D3F35"/>
    <w:rsid w:val="006D4209"/>
    <w:rsid w:val="006D51CC"/>
    <w:rsid w:val="006E1426"/>
    <w:rsid w:val="006E1CCB"/>
    <w:rsid w:val="006E2263"/>
    <w:rsid w:val="006E3614"/>
    <w:rsid w:val="006E3E33"/>
    <w:rsid w:val="006E4489"/>
    <w:rsid w:val="006E477E"/>
    <w:rsid w:val="006E4CCF"/>
    <w:rsid w:val="006E55D8"/>
    <w:rsid w:val="006E5C42"/>
    <w:rsid w:val="006E7582"/>
    <w:rsid w:val="006E7711"/>
    <w:rsid w:val="006F199A"/>
    <w:rsid w:val="006F2286"/>
    <w:rsid w:val="006F5741"/>
    <w:rsid w:val="006F5DA1"/>
    <w:rsid w:val="006F6688"/>
    <w:rsid w:val="006F679C"/>
    <w:rsid w:val="00700C42"/>
    <w:rsid w:val="00705100"/>
    <w:rsid w:val="007077D7"/>
    <w:rsid w:val="007102AB"/>
    <w:rsid w:val="00711408"/>
    <w:rsid w:val="00713852"/>
    <w:rsid w:val="00714250"/>
    <w:rsid w:val="00714DF8"/>
    <w:rsid w:val="0071645D"/>
    <w:rsid w:val="007178F1"/>
    <w:rsid w:val="00717EEC"/>
    <w:rsid w:val="007260B3"/>
    <w:rsid w:val="007272BB"/>
    <w:rsid w:val="00727377"/>
    <w:rsid w:val="00727699"/>
    <w:rsid w:val="007278A7"/>
    <w:rsid w:val="00730669"/>
    <w:rsid w:val="00730772"/>
    <w:rsid w:val="007310D8"/>
    <w:rsid w:val="00731EE2"/>
    <w:rsid w:val="00733A82"/>
    <w:rsid w:val="00733EDB"/>
    <w:rsid w:val="00736DB2"/>
    <w:rsid w:val="007370AF"/>
    <w:rsid w:val="00737E1F"/>
    <w:rsid w:val="00741B06"/>
    <w:rsid w:val="0074271B"/>
    <w:rsid w:val="0074289A"/>
    <w:rsid w:val="00742BD6"/>
    <w:rsid w:val="007438C3"/>
    <w:rsid w:val="00743DBA"/>
    <w:rsid w:val="00744B1D"/>
    <w:rsid w:val="007462CA"/>
    <w:rsid w:val="00747BB0"/>
    <w:rsid w:val="00747E09"/>
    <w:rsid w:val="00750711"/>
    <w:rsid w:val="007515DF"/>
    <w:rsid w:val="007516E3"/>
    <w:rsid w:val="0075255C"/>
    <w:rsid w:val="0075552E"/>
    <w:rsid w:val="0075647D"/>
    <w:rsid w:val="00760616"/>
    <w:rsid w:val="00761063"/>
    <w:rsid w:val="00764396"/>
    <w:rsid w:val="0076478C"/>
    <w:rsid w:val="00764E99"/>
    <w:rsid w:val="00765716"/>
    <w:rsid w:val="00765FD0"/>
    <w:rsid w:val="007661DC"/>
    <w:rsid w:val="007662B4"/>
    <w:rsid w:val="0076734E"/>
    <w:rsid w:val="00767AF7"/>
    <w:rsid w:val="00770C0B"/>
    <w:rsid w:val="0077102F"/>
    <w:rsid w:val="00771DF1"/>
    <w:rsid w:val="00771F80"/>
    <w:rsid w:val="00773F0A"/>
    <w:rsid w:val="0077525C"/>
    <w:rsid w:val="0077581E"/>
    <w:rsid w:val="00776475"/>
    <w:rsid w:val="0077664D"/>
    <w:rsid w:val="0078046E"/>
    <w:rsid w:val="00782577"/>
    <w:rsid w:val="007844DE"/>
    <w:rsid w:val="007857AD"/>
    <w:rsid w:val="007858AB"/>
    <w:rsid w:val="0078602E"/>
    <w:rsid w:val="00786671"/>
    <w:rsid w:val="007866B3"/>
    <w:rsid w:val="00786826"/>
    <w:rsid w:val="00786B2F"/>
    <w:rsid w:val="00791CE5"/>
    <w:rsid w:val="00793481"/>
    <w:rsid w:val="00797950"/>
    <w:rsid w:val="007A1F41"/>
    <w:rsid w:val="007A2D79"/>
    <w:rsid w:val="007A4324"/>
    <w:rsid w:val="007A4C7C"/>
    <w:rsid w:val="007A5078"/>
    <w:rsid w:val="007A6B15"/>
    <w:rsid w:val="007A76B1"/>
    <w:rsid w:val="007B04E6"/>
    <w:rsid w:val="007B0FF4"/>
    <w:rsid w:val="007B1427"/>
    <w:rsid w:val="007B3A6E"/>
    <w:rsid w:val="007B4197"/>
    <w:rsid w:val="007B544D"/>
    <w:rsid w:val="007B5D74"/>
    <w:rsid w:val="007C02C0"/>
    <w:rsid w:val="007C0EE4"/>
    <w:rsid w:val="007C1DB4"/>
    <w:rsid w:val="007C3480"/>
    <w:rsid w:val="007C39CA"/>
    <w:rsid w:val="007C7DDE"/>
    <w:rsid w:val="007D1F93"/>
    <w:rsid w:val="007D2880"/>
    <w:rsid w:val="007D298A"/>
    <w:rsid w:val="007D49A7"/>
    <w:rsid w:val="007D5BE8"/>
    <w:rsid w:val="007D5C99"/>
    <w:rsid w:val="007D699D"/>
    <w:rsid w:val="007E059D"/>
    <w:rsid w:val="007E0822"/>
    <w:rsid w:val="007E27F4"/>
    <w:rsid w:val="007E355B"/>
    <w:rsid w:val="007E4B8A"/>
    <w:rsid w:val="007E4EB5"/>
    <w:rsid w:val="007E547D"/>
    <w:rsid w:val="007E737D"/>
    <w:rsid w:val="007E77F4"/>
    <w:rsid w:val="007E7B28"/>
    <w:rsid w:val="007F1D3B"/>
    <w:rsid w:val="007F322F"/>
    <w:rsid w:val="007F335C"/>
    <w:rsid w:val="007F3A0C"/>
    <w:rsid w:val="007F3D31"/>
    <w:rsid w:val="007F4B5B"/>
    <w:rsid w:val="007F4E4B"/>
    <w:rsid w:val="007F4F86"/>
    <w:rsid w:val="007F5DD7"/>
    <w:rsid w:val="007F668F"/>
    <w:rsid w:val="007F6CB1"/>
    <w:rsid w:val="007F7334"/>
    <w:rsid w:val="007F77ED"/>
    <w:rsid w:val="008015E2"/>
    <w:rsid w:val="008033EF"/>
    <w:rsid w:val="008039DE"/>
    <w:rsid w:val="00803AFC"/>
    <w:rsid w:val="0080437D"/>
    <w:rsid w:val="0080443F"/>
    <w:rsid w:val="00804731"/>
    <w:rsid w:val="00805192"/>
    <w:rsid w:val="00806C14"/>
    <w:rsid w:val="00811229"/>
    <w:rsid w:val="008134C5"/>
    <w:rsid w:val="00814A7B"/>
    <w:rsid w:val="00814B70"/>
    <w:rsid w:val="00814D15"/>
    <w:rsid w:val="008150FC"/>
    <w:rsid w:val="00815247"/>
    <w:rsid w:val="00817E43"/>
    <w:rsid w:val="00820471"/>
    <w:rsid w:val="00823F80"/>
    <w:rsid w:val="00827180"/>
    <w:rsid w:val="00827412"/>
    <w:rsid w:val="0082762A"/>
    <w:rsid w:val="00830E2A"/>
    <w:rsid w:val="00830E57"/>
    <w:rsid w:val="00831F11"/>
    <w:rsid w:val="00832D0B"/>
    <w:rsid w:val="00833637"/>
    <w:rsid w:val="008352CB"/>
    <w:rsid w:val="00836779"/>
    <w:rsid w:val="008407A3"/>
    <w:rsid w:val="008409B9"/>
    <w:rsid w:val="008446C6"/>
    <w:rsid w:val="008450EE"/>
    <w:rsid w:val="00846248"/>
    <w:rsid w:val="00846AE1"/>
    <w:rsid w:val="008503CC"/>
    <w:rsid w:val="008505B9"/>
    <w:rsid w:val="008505EC"/>
    <w:rsid w:val="00851F8C"/>
    <w:rsid w:val="008526CC"/>
    <w:rsid w:val="00853210"/>
    <w:rsid w:val="008546F8"/>
    <w:rsid w:val="008549E3"/>
    <w:rsid w:val="00855591"/>
    <w:rsid w:val="008559FB"/>
    <w:rsid w:val="00856A5F"/>
    <w:rsid w:val="00857B59"/>
    <w:rsid w:val="00857F6A"/>
    <w:rsid w:val="00860567"/>
    <w:rsid w:val="00861B9D"/>
    <w:rsid w:val="00863B7D"/>
    <w:rsid w:val="00863F3C"/>
    <w:rsid w:val="00864873"/>
    <w:rsid w:val="008652A0"/>
    <w:rsid w:val="0086574B"/>
    <w:rsid w:val="008660CA"/>
    <w:rsid w:val="00866441"/>
    <w:rsid w:val="00866792"/>
    <w:rsid w:val="00866F79"/>
    <w:rsid w:val="008723E2"/>
    <w:rsid w:val="00873811"/>
    <w:rsid w:val="00877D06"/>
    <w:rsid w:val="008807F5"/>
    <w:rsid w:val="00881392"/>
    <w:rsid w:val="008814B6"/>
    <w:rsid w:val="00881C80"/>
    <w:rsid w:val="00882BC1"/>
    <w:rsid w:val="00883498"/>
    <w:rsid w:val="008839C3"/>
    <w:rsid w:val="00883C53"/>
    <w:rsid w:val="00883F4F"/>
    <w:rsid w:val="00884275"/>
    <w:rsid w:val="0088534E"/>
    <w:rsid w:val="0088610E"/>
    <w:rsid w:val="00886DCA"/>
    <w:rsid w:val="00891672"/>
    <w:rsid w:val="00891710"/>
    <w:rsid w:val="00894B41"/>
    <w:rsid w:val="0089529A"/>
    <w:rsid w:val="00895415"/>
    <w:rsid w:val="008A5EF4"/>
    <w:rsid w:val="008A6534"/>
    <w:rsid w:val="008A6839"/>
    <w:rsid w:val="008A7D3F"/>
    <w:rsid w:val="008B0035"/>
    <w:rsid w:val="008B17C6"/>
    <w:rsid w:val="008B1872"/>
    <w:rsid w:val="008B20A4"/>
    <w:rsid w:val="008B54BF"/>
    <w:rsid w:val="008B5969"/>
    <w:rsid w:val="008B6EE3"/>
    <w:rsid w:val="008C0AD1"/>
    <w:rsid w:val="008C152E"/>
    <w:rsid w:val="008C4426"/>
    <w:rsid w:val="008C48AB"/>
    <w:rsid w:val="008C5591"/>
    <w:rsid w:val="008C58D2"/>
    <w:rsid w:val="008C7460"/>
    <w:rsid w:val="008D2CD7"/>
    <w:rsid w:val="008D304B"/>
    <w:rsid w:val="008D31CD"/>
    <w:rsid w:val="008D3446"/>
    <w:rsid w:val="008D3B4A"/>
    <w:rsid w:val="008D5B4B"/>
    <w:rsid w:val="008D5F15"/>
    <w:rsid w:val="008E0125"/>
    <w:rsid w:val="008E129C"/>
    <w:rsid w:val="008E1FDF"/>
    <w:rsid w:val="008E434A"/>
    <w:rsid w:val="008F13FA"/>
    <w:rsid w:val="008F174F"/>
    <w:rsid w:val="008F2481"/>
    <w:rsid w:val="008F2C08"/>
    <w:rsid w:val="008F3946"/>
    <w:rsid w:val="008F4BF8"/>
    <w:rsid w:val="008F5945"/>
    <w:rsid w:val="008F5C53"/>
    <w:rsid w:val="008F7876"/>
    <w:rsid w:val="008F7FE5"/>
    <w:rsid w:val="009032CB"/>
    <w:rsid w:val="00903BB2"/>
    <w:rsid w:val="00904EBC"/>
    <w:rsid w:val="0090798B"/>
    <w:rsid w:val="0091103D"/>
    <w:rsid w:val="00911B7C"/>
    <w:rsid w:val="00912FA0"/>
    <w:rsid w:val="00913CC9"/>
    <w:rsid w:val="0091485E"/>
    <w:rsid w:val="00914AEB"/>
    <w:rsid w:val="00915E29"/>
    <w:rsid w:val="00917651"/>
    <w:rsid w:val="00920181"/>
    <w:rsid w:val="00920DE0"/>
    <w:rsid w:val="00921E47"/>
    <w:rsid w:val="00922043"/>
    <w:rsid w:val="0092400D"/>
    <w:rsid w:val="00925F8F"/>
    <w:rsid w:val="00926C47"/>
    <w:rsid w:val="00931251"/>
    <w:rsid w:val="00932B0C"/>
    <w:rsid w:val="009339DC"/>
    <w:rsid w:val="00935168"/>
    <w:rsid w:val="009353FF"/>
    <w:rsid w:val="00935B2F"/>
    <w:rsid w:val="00935BBD"/>
    <w:rsid w:val="00940349"/>
    <w:rsid w:val="00942FD8"/>
    <w:rsid w:val="009437A5"/>
    <w:rsid w:val="00943851"/>
    <w:rsid w:val="0094463E"/>
    <w:rsid w:val="00944E60"/>
    <w:rsid w:val="00944EC7"/>
    <w:rsid w:val="00947C6B"/>
    <w:rsid w:val="00950A14"/>
    <w:rsid w:val="009527E2"/>
    <w:rsid w:val="00954237"/>
    <w:rsid w:val="00954456"/>
    <w:rsid w:val="00954CD0"/>
    <w:rsid w:val="009553A2"/>
    <w:rsid w:val="00956760"/>
    <w:rsid w:val="00957CF4"/>
    <w:rsid w:val="00960763"/>
    <w:rsid w:val="009608D3"/>
    <w:rsid w:val="009620CA"/>
    <w:rsid w:val="0096280B"/>
    <w:rsid w:val="00963D51"/>
    <w:rsid w:val="00963DE3"/>
    <w:rsid w:val="009651D4"/>
    <w:rsid w:val="00965635"/>
    <w:rsid w:val="0097025B"/>
    <w:rsid w:val="00971594"/>
    <w:rsid w:val="0097297B"/>
    <w:rsid w:val="0097728A"/>
    <w:rsid w:val="00977714"/>
    <w:rsid w:val="00981618"/>
    <w:rsid w:val="00981DE1"/>
    <w:rsid w:val="0098324C"/>
    <w:rsid w:val="00983D50"/>
    <w:rsid w:val="0098549F"/>
    <w:rsid w:val="00986420"/>
    <w:rsid w:val="0098660B"/>
    <w:rsid w:val="00986916"/>
    <w:rsid w:val="009872DD"/>
    <w:rsid w:val="009877F7"/>
    <w:rsid w:val="00990BFA"/>
    <w:rsid w:val="00991046"/>
    <w:rsid w:val="00992F40"/>
    <w:rsid w:val="009932AB"/>
    <w:rsid w:val="009979FF"/>
    <w:rsid w:val="009A23FC"/>
    <w:rsid w:val="009A41B9"/>
    <w:rsid w:val="009A4536"/>
    <w:rsid w:val="009A5C8D"/>
    <w:rsid w:val="009A7C7A"/>
    <w:rsid w:val="009B0137"/>
    <w:rsid w:val="009B0363"/>
    <w:rsid w:val="009B1965"/>
    <w:rsid w:val="009B2B35"/>
    <w:rsid w:val="009B4760"/>
    <w:rsid w:val="009B6687"/>
    <w:rsid w:val="009B7B8C"/>
    <w:rsid w:val="009C0D65"/>
    <w:rsid w:val="009C512A"/>
    <w:rsid w:val="009C524C"/>
    <w:rsid w:val="009C53AE"/>
    <w:rsid w:val="009C53E6"/>
    <w:rsid w:val="009C5753"/>
    <w:rsid w:val="009C5F68"/>
    <w:rsid w:val="009C6225"/>
    <w:rsid w:val="009C692D"/>
    <w:rsid w:val="009C7005"/>
    <w:rsid w:val="009C747A"/>
    <w:rsid w:val="009D3CB4"/>
    <w:rsid w:val="009D3D59"/>
    <w:rsid w:val="009D551C"/>
    <w:rsid w:val="009D57D1"/>
    <w:rsid w:val="009D6168"/>
    <w:rsid w:val="009E02F3"/>
    <w:rsid w:val="009E04E7"/>
    <w:rsid w:val="009E0C1F"/>
    <w:rsid w:val="009E2049"/>
    <w:rsid w:val="009E2C97"/>
    <w:rsid w:val="009E39D7"/>
    <w:rsid w:val="009E4903"/>
    <w:rsid w:val="009E79CC"/>
    <w:rsid w:val="009F027D"/>
    <w:rsid w:val="009F1744"/>
    <w:rsid w:val="009F6463"/>
    <w:rsid w:val="009F7486"/>
    <w:rsid w:val="00A01212"/>
    <w:rsid w:val="00A02015"/>
    <w:rsid w:val="00A02458"/>
    <w:rsid w:val="00A02BA2"/>
    <w:rsid w:val="00A03013"/>
    <w:rsid w:val="00A03521"/>
    <w:rsid w:val="00A06325"/>
    <w:rsid w:val="00A0684E"/>
    <w:rsid w:val="00A071FC"/>
    <w:rsid w:val="00A0739F"/>
    <w:rsid w:val="00A07C0E"/>
    <w:rsid w:val="00A10D21"/>
    <w:rsid w:val="00A11559"/>
    <w:rsid w:val="00A12110"/>
    <w:rsid w:val="00A12FCF"/>
    <w:rsid w:val="00A13A15"/>
    <w:rsid w:val="00A13CBF"/>
    <w:rsid w:val="00A1417B"/>
    <w:rsid w:val="00A14C12"/>
    <w:rsid w:val="00A14E5D"/>
    <w:rsid w:val="00A164B5"/>
    <w:rsid w:val="00A20450"/>
    <w:rsid w:val="00A20630"/>
    <w:rsid w:val="00A2084F"/>
    <w:rsid w:val="00A2311E"/>
    <w:rsid w:val="00A24160"/>
    <w:rsid w:val="00A27C7C"/>
    <w:rsid w:val="00A27EA5"/>
    <w:rsid w:val="00A301D6"/>
    <w:rsid w:val="00A306B7"/>
    <w:rsid w:val="00A329A8"/>
    <w:rsid w:val="00A35B1F"/>
    <w:rsid w:val="00A40276"/>
    <w:rsid w:val="00A416EF"/>
    <w:rsid w:val="00A42A13"/>
    <w:rsid w:val="00A42C2C"/>
    <w:rsid w:val="00A42E5E"/>
    <w:rsid w:val="00A4369F"/>
    <w:rsid w:val="00A44DEA"/>
    <w:rsid w:val="00A464F5"/>
    <w:rsid w:val="00A46C3F"/>
    <w:rsid w:val="00A46CCC"/>
    <w:rsid w:val="00A46E54"/>
    <w:rsid w:val="00A504FA"/>
    <w:rsid w:val="00A50629"/>
    <w:rsid w:val="00A528C5"/>
    <w:rsid w:val="00A54621"/>
    <w:rsid w:val="00A54FE9"/>
    <w:rsid w:val="00A56841"/>
    <w:rsid w:val="00A574D7"/>
    <w:rsid w:val="00A57D82"/>
    <w:rsid w:val="00A61D27"/>
    <w:rsid w:val="00A62014"/>
    <w:rsid w:val="00A62CC2"/>
    <w:rsid w:val="00A63F7D"/>
    <w:rsid w:val="00A65190"/>
    <w:rsid w:val="00A66986"/>
    <w:rsid w:val="00A66C1A"/>
    <w:rsid w:val="00A6797C"/>
    <w:rsid w:val="00A70E94"/>
    <w:rsid w:val="00A71C3F"/>
    <w:rsid w:val="00A74851"/>
    <w:rsid w:val="00A74B7D"/>
    <w:rsid w:val="00A7520E"/>
    <w:rsid w:val="00A75E43"/>
    <w:rsid w:val="00A76D1B"/>
    <w:rsid w:val="00A77480"/>
    <w:rsid w:val="00A776DE"/>
    <w:rsid w:val="00A77C52"/>
    <w:rsid w:val="00A81468"/>
    <w:rsid w:val="00A820AA"/>
    <w:rsid w:val="00A82305"/>
    <w:rsid w:val="00A84F85"/>
    <w:rsid w:val="00A85DB0"/>
    <w:rsid w:val="00A873C7"/>
    <w:rsid w:val="00A87898"/>
    <w:rsid w:val="00A914B6"/>
    <w:rsid w:val="00A918D2"/>
    <w:rsid w:val="00A91B77"/>
    <w:rsid w:val="00A94D0D"/>
    <w:rsid w:val="00A95F34"/>
    <w:rsid w:val="00A9714D"/>
    <w:rsid w:val="00A97444"/>
    <w:rsid w:val="00AA4B62"/>
    <w:rsid w:val="00AA5913"/>
    <w:rsid w:val="00AA5CD8"/>
    <w:rsid w:val="00AA5D5E"/>
    <w:rsid w:val="00AA6822"/>
    <w:rsid w:val="00AA7563"/>
    <w:rsid w:val="00AA7F96"/>
    <w:rsid w:val="00AB1FCA"/>
    <w:rsid w:val="00AB55E6"/>
    <w:rsid w:val="00AB6C20"/>
    <w:rsid w:val="00AB6D2A"/>
    <w:rsid w:val="00AB76A8"/>
    <w:rsid w:val="00AB7B83"/>
    <w:rsid w:val="00AB7F36"/>
    <w:rsid w:val="00AC0827"/>
    <w:rsid w:val="00AC4A09"/>
    <w:rsid w:val="00AC6B68"/>
    <w:rsid w:val="00AC7D7D"/>
    <w:rsid w:val="00AD0006"/>
    <w:rsid w:val="00AD0D01"/>
    <w:rsid w:val="00AD1569"/>
    <w:rsid w:val="00AD233B"/>
    <w:rsid w:val="00AD29F7"/>
    <w:rsid w:val="00AD3BBC"/>
    <w:rsid w:val="00AD3DDB"/>
    <w:rsid w:val="00AD56AD"/>
    <w:rsid w:val="00AD5AC6"/>
    <w:rsid w:val="00AD7028"/>
    <w:rsid w:val="00AE0023"/>
    <w:rsid w:val="00AE14A4"/>
    <w:rsid w:val="00AE2539"/>
    <w:rsid w:val="00AE4436"/>
    <w:rsid w:val="00AE4E71"/>
    <w:rsid w:val="00AE5FA2"/>
    <w:rsid w:val="00AE60A2"/>
    <w:rsid w:val="00AE7EAB"/>
    <w:rsid w:val="00AF476E"/>
    <w:rsid w:val="00AF6152"/>
    <w:rsid w:val="00AF69BB"/>
    <w:rsid w:val="00B00BFC"/>
    <w:rsid w:val="00B00C24"/>
    <w:rsid w:val="00B019DC"/>
    <w:rsid w:val="00B02334"/>
    <w:rsid w:val="00B03251"/>
    <w:rsid w:val="00B03A10"/>
    <w:rsid w:val="00B04DCF"/>
    <w:rsid w:val="00B07B2C"/>
    <w:rsid w:val="00B07DEA"/>
    <w:rsid w:val="00B10D87"/>
    <w:rsid w:val="00B1267D"/>
    <w:rsid w:val="00B137ED"/>
    <w:rsid w:val="00B15238"/>
    <w:rsid w:val="00B16578"/>
    <w:rsid w:val="00B17198"/>
    <w:rsid w:val="00B178EF"/>
    <w:rsid w:val="00B20DFB"/>
    <w:rsid w:val="00B238D6"/>
    <w:rsid w:val="00B23AB3"/>
    <w:rsid w:val="00B25F58"/>
    <w:rsid w:val="00B27BBF"/>
    <w:rsid w:val="00B31B50"/>
    <w:rsid w:val="00B3247D"/>
    <w:rsid w:val="00B33F9A"/>
    <w:rsid w:val="00B34CD0"/>
    <w:rsid w:val="00B36D94"/>
    <w:rsid w:val="00B36FA7"/>
    <w:rsid w:val="00B37E68"/>
    <w:rsid w:val="00B411B6"/>
    <w:rsid w:val="00B431D0"/>
    <w:rsid w:val="00B4410B"/>
    <w:rsid w:val="00B44619"/>
    <w:rsid w:val="00B4512B"/>
    <w:rsid w:val="00B461D9"/>
    <w:rsid w:val="00B4673C"/>
    <w:rsid w:val="00B47003"/>
    <w:rsid w:val="00B47131"/>
    <w:rsid w:val="00B472AF"/>
    <w:rsid w:val="00B50280"/>
    <w:rsid w:val="00B51DD1"/>
    <w:rsid w:val="00B522F0"/>
    <w:rsid w:val="00B52C27"/>
    <w:rsid w:val="00B54A75"/>
    <w:rsid w:val="00B555E9"/>
    <w:rsid w:val="00B55A72"/>
    <w:rsid w:val="00B56F40"/>
    <w:rsid w:val="00B5760B"/>
    <w:rsid w:val="00B6001D"/>
    <w:rsid w:val="00B607C5"/>
    <w:rsid w:val="00B60B66"/>
    <w:rsid w:val="00B61865"/>
    <w:rsid w:val="00B62EB0"/>
    <w:rsid w:val="00B6469E"/>
    <w:rsid w:val="00B65079"/>
    <w:rsid w:val="00B656EE"/>
    <w:rsid w:val="00B67161"/>
    <w:rsid w:val="00B7195A"/>
    <w:rsid w:val="00B736AE"/>
    <w:rsid w:val="00B751F9"/>
    <w:rsid w:val="00B75EF1"/>
    <w:rsid w:val="00B7600D"/>
    <w:rsid w:val="00B765FF"/>
    <w:rsid w:val="00B7660A"/>
    <w:rsid w:val="00B77CE5"/>
    <w:rsid w:val="00B80611"/>
    <w:rsid w:val="00B81B37"/>
    <w:rsid w:val="00B8288E"/>
    <w:rsid w:val="00B82BE2"/>
    <w:rsid w:val="00B84814"/>
    <w:rsid w:val="00B8516A"/>
    <w:rsid w:val="00B872FB"/>
    <w:rsid w:val="00B91655"/>
    <w:rsid w:val="00B93B61"/>
    <w:rsid w:val="00B94EEA"/>
    <w:rsid w:val="00B95613"/>
    <w:rsid w:val="00B9698F"/>
    <w:rsid w:val="00B97877"/>
    <w:rsid w:val="00B97F42"/>
    <w:rsid w:val="00BA11AF"/>
    <w:rsid w:val="00BA167F"/>
    <w:rsid w:val="00BA1B4D"/>
    <w:rsid w:val="00BA1EED"/>
    <w:rsid w:val="00BA260D"/>
    <w:rsid w:val="00BA4738"/>
    <w:rsid w:val="00BA50C5"/>
    <w:rsid w:val="00BA51F5"/>
    <w:rsid w:val="00BA7A47"/>
    <w:rsid w:val="00BB0E09"/>
    <w:rsid w:val="00BB3B21"/>
    <w:rsid w:val="00BB4CC9"/>
    <w:rsid w:val="00BB5688"/>
    <w:rsid w:val="00BB6550"/>
    <w:rsid w:val="00BB73AC"/>
    <w:rsid w:val="00BB7935"/>
    <w:rsid w:val="00BB7A98"/>
    <w:rsid w:val="00BC1352"/>
    <w:rsid w:val="00BC196E"/>
    <w:rsid w:val="00BC302A"/>
    <w:rsid w:val="00BC3BEB"/>
    <w:rsid w:val="00BC3E6E"/>
    <w:rsid w:val="00BC3E81"/>
    <w:rsid w:val="00BC47B2"/>
    <w:rsid w:val="00BC4A0D"/>
    <w:rsid w:val="00BC63BE"/>
    <w:rsid w:val="00BC684F"/>
    <w:rsid w:val="00BD0E01"/>
    <w:rsid w:val="00BD1EB7"/>
    <w:rsid w:val="00BD3073"/>
    <w:rsid w:val="00BD3A15"/>
    <w:rsid w:val="00BD3B20"/>
    <w:rsid w:val="00BD3B4F"/>
    <w:rsid w:val="00BD49A4"/>
    <w:rsid w:val="00BD5CBA"/>
    <w:rsid w:val="00BD65E3"/>
    <w:rsid w:val="00BD6E85"/>
    <w:rsid w:val="00BD7D27"/>
    <w:rsid w:val="00BE0CC4"/>
    <w:rsid w:val="00BE6400"/>
    <w:rsid w:val="00BE665A"/>
    <w:rsid w:val="00BE70D4"/>
    <w:rsid w:val="00BE7986"/>
    <w:rsid w:val="00BF22BC"/>
    <w:rsid w:val="00BF3670"/>
    <w:rsid w:val="00BF3748"/>
    <w:rsid w:val="00BF72B1"/>
    <w:rsid w:val="00BF7446"/>
    <w:rsid w:val="00BF7488"/>
    <w:rsid w:val="00C01F75"/>
    <w:rsid w:val="00C02375"/>
    <w:rsid w:val="00C02408"/>
    <w:rsid w:val="00C02FA5"/>
    <w:rsid w:val="00C03547"/>
    <w:rsid w:val="00C057E9"/>
    <w:rsid w:val="00C0647C"/>
    <w:rsid w:val="00C06AB6"/>
    <w:rsid w:val="00C073E5"/>
    <w:rsid w:val="00C10478"/>
    <w:rsid w:val="00C10FC6"/>
    <w:rsid w:val="00C12F31"/>
    <w:rsid w:val="00C1451D"/>
    <w:rsid w:val="00C146EF"/>
    <w:rsid w:val="00C14BE2"/>
    <w:rsid w:val="00C1508F"/>
    <w:rsid w:val="00C1528D"/>
    <w:rsid w:val="00C15C06"/>
    <w:rsid w:val="00C16897"/>
    <w:rsid w:val="00C16A2B"/>
    <w:rsid w:val="00C2039D"/>
    <w:rsid w:val="00C2188E"/>
    <w:rsid w:val="00C21E6B"/>
    <w:rsid w:val="00C22245"/>
    <w:rsid w:val="00C2318B"/>
    <w:rsid w:val="00C23F8F"/>
    <w:rsid w:val="00C24155"/>
    <w:rsid w:val="00C24693"/>
    <w:rsid w:val="00C24A61"/>
    <w:rsid w:val="00C305DA"/>
    <w:rsid w:val="00C3162F"/>
    <w:rsid w:val="00C3191A"/>
    <w:rsid w:val="00C3212F"/>
    <w:rsid w:val="00C343DB"/>
    <w:rsid w:val="00C360F2"/>
    <w:rsid w:val="00C41FE6"/>
    <w:rsid w:val="00C4322D"/>
    <w:rsid w:val="00C455A9"/>
    <w:rsid w:val="00C4716F"/>
    <w:rsid w:val="00C4783D"/>
    <w:rsid w:val="00C5171D"/>
    <w:rsid w:val="00C51EAE"/>
    <w:rsid w:val="00C522F4"/>
    <w:rsid w:val="00C53472"/>
    <w:rsid w:val="00C5353B"/>
    <w:rsid w:val="00C5369B"/>
    <w:rsid w:val="00C54F49"/>
    <w:rsid w:val="00C57C8B"/>
    <w:rsid w:val="00C61B1D"/>
    <w:rsid w:val="00C62F83"/>
    <w:rsid w:val="00C64E25"/>
    <w:rsid w:val="00C65665"/>
    <w:rsid w:val="00C673F2"/>
    <w:rsid w:val="00C70EB7"/>
    <w:rsid w:val="00C7129D"/>
    <w:rsid w:val="00C737AB"/>
    <w:rsid w:val="00C75759"/>
    <w:rsid w:val="00C7699C"/>
    <w:rsid w:val="00C76FDE"/>
    <w:rsid w:val="00C80302"/>
    <w:rsid w:val="00C810D9"/>
    <w:rsid w:val="00C8160D"/>
    <w:rsid w:val="00C820C7"/>
    <w:rsid w:val="00C820D2"/>
    <w:rsid w:val="00C829CD"/>
    <w:rsid w:val="00C83CE6"/>
    <w:rsid w:val="00C84985"/>
    <w:rsid w:val="00C85EE0"/>
    <w:rsid w:val="00C860E4"/>
    <w:rsid w:val="00C86415"/>
    <w:rsid w:val="00C878C9"/>
    <w:rsid w:val="00C87EB7"/>
    <w:rsid w:val="00C90CC6"/>
    <w:rsid w:val="00C9233F"/>
    <w:rsid w:val="00C92EF6"/>
    <w:rsid w:val="00C93E1D"/>
    <w:rsid w:val="00C96869"/>
    <w:rsid w:val="00C972EE"/>
    <w:rsid w:val="00C973AC"/>
    <w:rsid w:val="00CA18ED"/>
    <w:rsid w:val="00CA3685"/>
    <w:rsid w:val="00CA56C4"/>
    <w:rsid w:val="00CA7096"/>
    <w:rsid w:val="00CA72AA"/>
    <w:rsid w:val="00CA7FC3"/>
    <w:rsid w:val="00CB0407"/>
    <w:rsid w:val="00CB07FA"/>
    <w:rsid w:val="00CB188C"/>
    <w:rsid w:val="00CB1AAF"/>
    <w:rsid w:val="00CB53E4"/>
    <w:rsid w:val="00CC195B"/>
    <w:rsid w:val="00CC262B"/>
    <w:rsid w:val="00CC30E5"/>
    <w:rsid w:val="00CC38EA"/>
    <w:rsid w:val="00CC3BFB"/>
    <w:rsid w:val="00CC450C"/>
    <w:rsid w:val="00CC5304"/>
    <w:rsid w:val="00CC5861"/>
    <w:rsid w:val="00CC5F3E"/>
    <w:rsid w:val="00CC5FC7"/>
    <w:rsid w:val="00CC6C6D"/>
    <w:rsid w:val="00CC738C"/>
    <w:rsid w:val="00CC7491"/>
    <w:rsid w:val="00CD1903"/>
    <w:rsid w:val="00CD26D9"/>
    <w:rsid w:val="00CD2BF7"/>
    <w:rsid w:val="00CD397C"/>
    <w:rsid w:val="00CD3F2E"/>
    <w:rsid w:val="00CD404B"/>
    <w:rsid w:val="00CD43E0"/>
    <w:rsid w:val="00CD4599"/>
    <w:rsid w:val="00CD66A4"/>
    <w:rsid w:val="00CD6860"/>
    <w:rsid w:val="00CD6965"/>
    <w:rsid w:val="00CD6B90"/>
    <w:rsid w:val="00CE0E41"/>
    <w:rsid w:val="00CE212E"/>
    <w:rsid w:val="00CE2563"/>
    <w:rsid w:val="00CE271F"/>
    <w:rsid w:val="00CE4E5C"/>
    <w:rsid w:val="00CE5BBC"/>
    <w:rsid w:val="00CE5F03"/>
    <w:rsid w:val="00CE716D"/>
    <w:rsid w:val="00CE7A6E"/>
    <w:rsid w:val="00CF0711"/>
    <w:rsid w:val="00CF4DDE"/>
    <w:rsid w:val="00CF7E7A"/>
    <w:rsid w:val="00D0182B"/>
    <w:rsid w:val="00D01B15"/>
    <w:rsid w:val="00D020CB"/>
    <w:rsid w:val="00D02C87"/>
    <w:rsid w:val="00D02D32"/>
    <w:rsid w:val="00D032A3"/>
    <w:rsid w:val="00D07551"/>
    <w:rsid w:val="00D105A5"/>
    <w:rsid w:val="00D10CA4"/>
    <w:rsid w:val="00D1334E"/>
    <w:rsid w:val="00D1378A"/>
    <w:rsid w:val="00D13F73"/>
    <w:rsid w:val="00D14D8C"/>
    <w:rsid w:val="00D1510B"/>
    <w:rsid w:val="00D1531E"/>
    <w:rsid w:val="00D174C7"/>
    <w:rsid w:val="00D17DF2"/>
    <w:rsid w:val="00D17EAA"/>
    <w:rsid w:val="00D20746"/>
    <w:rsid w:val="00D22625"/>
    <w:rsid w:val="00D2357B"/>
    <w:rsid w:val="00D24DB1"/>
    <w:rsid w:val="00D25667"/>
    <w:rsid w:val="00D3148B"/>
    <w:rsid w:val="00D31754"/>
    <w:rsid w:val="00D32E60"/>
    <w:rsid w:val="00D342BA"/>
    <w:rsid w:val="00D3513E"/>
    <w:rsid w:val="00D41071"/>
    <w:rsid w:val="00D412E8"/>
    <w:rsid w:val="00D414B5"/>
    <w:rsid w:val="00D41552"/>
    <w:rsid w:val="00D41757"/>
    <w:rsid w:val="00D42730"/>
    <w:rsid w:val="00D42BBB"/>
    <w:rsid w:val="00D448AB"/>
    <w:rsid w:val="00D44DE2"/>
    <w:rsid w:val="00D45445"/>
    <w:rsid w:val="00D45CFF"/>
    <w:rsid w:val="00D45D1A"/>
    <w:rsid w:val="00D46934"/>
    <w:rsid w:val="00D471FC"/>
    <w:rsid w:val="00D47BAC"/>
    <w:rsid w:val="00D50B66"/>
    <w:rsid w:val="00D50D7B"/>
    <w:rsid w:val="00D52241"/>
    <w:rsid w:val="00D53DD3"/>
    <w:rsid w:val="00D54B58"/>
    <w:rsid w:val="00D560FF"/>
    <w:rsid w:val="00D56A9D"/>
    <w:rsid w:val="00D60889"/>
    <w:rsid w:val="00D615AF"/>
    <w:rsid w:val="00D626A9"/>
    <w:rsid w:val="00D639F7"/>
    <w:rsid w:val="00D640CE"/>
    <w:rsid w:val="00D64FF9"/>
    <w:rsid w:val="00D66385"/>
    <w:rsid w:val="00D67AC7"/>
    <w:rsid w:val="00D67FA5"/>
    <w:rsid w:val="00D710EE"/>
    <w:rsid w:val="00D72459"/>
    <w:rsid w:val="00D72FEF"/>
    <w:rsid w:val="00D74D41"/>
    <w:rsid w:val="00D75C37"/>
    <w:rsid w:val="00D75D73"/>
    <w:rsid w:val="00D766F0"/>
    <w:rsid w:val="00D80592"/>
    <w:rsid w:val="00D8482B"/>
    <w:rsid w:val="00D848E0"/>
    <w:rsid w:val="00D849CB"/>
    <w:rsid w:val="00D84FAA"/>
    <w:rsid w:val="00D85D2C"/>
    <w:rsid w:val="00D8604D"/>
    <w:rsid w:val="00D90E58"/>
    <w:rsid w:val="00D912DA"/>
    <w:rsid w:val="00D91328"/>
    <w:rsid w:val="00D91BED"/>
    <w:rsid w:val="00D92094"/>
    <w:rsid w:val="00D9226F"/>
    <w:rsid w:val="00D93069"/>
    <w:rsid w:val="00D9516B"/>
    <w:rsid w:val="00D951B4"/>
    <w:rsid w:val="00D96E90"/>
    <w:rsid w:val="00DA1D95"/>
    <w:rsid w:val="00DA27B6"/>
    <w:rsid w:val="00DA3274"/>
    <w:rsid w:val="00DA358B"/>
    <w:rsid w:val="00DA544D"/>
    <w:rsid w:val="00DA574F"/>
    <w:rsid w:val="00DA7E74"/>
    <w:rsid w:val="00DB06E2"/>
    <w:rsid w:val="00DB146E"/>
    <w:rsid w:val="00DB3B6A"/>
    <w:rsid w:val="00DB3D97"/>
    <w:rsid w:val="00DB5A2E"/>
    <w:rsid w:val="00DB6294"/>
    <w:rsid w:val="00DB63A0"/>
    <w:rsid w:val="00DC13E4"/>
    <w:rsid w:val="00DC17E2"/>
    <w:rsid w:val="00DC1D3B"/>
    <w:rsid w:val="00DC1DB3"/>
    <w:rsid w:val="00DC31EC"/>
    <w:rsid w:val="00DC330C"/>
    <w:rsid w:val="00DC33A4"/>
    <w:rsid w:val="00DC5ACD"/>
    <w:rsid w:val="00DC7F81"/>
    <w:rsid w:val="00DD1397"/>
    <w:rsid w:val="00DD274A"/>
    <w:rsid w:val="00DD53B3"/>
    <w:rsid w:val="00DD5B1C"/>
    <w:rsid w:val="00DD5C4C"/>
    <w:rsid w:val="00DD6B3B"/>
    <w:rsid w:val="00DD7393"/>
    <w:rsid w:val="00DD7619"/>
    <w:rsid w:val="00DD781F"/>
    <w:rsid w:val="00DD7B56"/>
    <w:rsid w:val="00DE0027"/>
    <w:rsid w:val="00DE0558"/>
    <w:rsid w:val="00DE0AB5"/>
    <w:rsid w:val="00DE0DF3"/>
    <w:rsid w:val="00DE136F"/>
    <w:rsid w:val="00DE224B"/>
    <w:rsid w:val="00DE2C8B"/>
    <w:rsid w:val="00DE365E"/>
    <w:rsid w:val="00DE789B"/>
    <w:rsid w:val="00DE7EC1"/>
    <w:rsid w:val="00DF00B2"/>
    <w:rsid w:val="00DF0F36"/>
    <w:rsid w:val="00DF20A4"/>
    <w:rsid w:val="00DF2D69"/>
    <w:rsid w:val="00DF51BB"/>
    <w:rsid w:val="00DF53AF"/>
    <w:rsid w:val="00DF5DDC"/>
    <w:rsid w:val="00DF6349"/>
    <w:rsid w:val="00DF6B2B"/>
    <w:rsid w:val="00E00225"/>
    <w:rsid w:val="00E011D1"/>
    <w:rsid w:val="00E04B2C"/>
    <w:rsid w:val="00E052D1"/>
    <w:rsid w:val="00E05C5A"/>
    <w:rsid w:val="00E079E9"/>
    <w:rsid w:val="00E07EC1"/>
    <w:rsid w:val="00E10944"/>
    <w:rsid w:val="00E10FA7"/>
    <w:rsid w:val="00E14F64"/>
    <w:rsid w:val="00E20E8B"/>
    <w:rsid w:val="00E22A6E"/>
    <w:rsid w:val="00E231EE"/>
    <w:rsid w:val="00E240DA"/>
    <w:rsid w:val="00E25196"/>
    <w:rsid w:val="00E25925"/>
    <w:rsid w:val="00E25B01"/>
    <w:rsid w:val="00E264C3"/>
    <w:rsid w:val="00E268CE"/>
    <w:rsid w:val="00E2779F"/>
    <w:rsid w:val="00E308E1"/>
    <w:rsid w:val="00E31390"/>
    <w:rsid w:val="00E3186F"/>
    <w:rsid w:val="00E31B30"/>
    <w:rsid w:val="00E3339F"/>
    <w:rsid w:val="00E334F5"/>
    <w:rsid w:val="00E35DBD"/>
    <w:rsid w:val="00E362E4"/>
    <w:rsid w:val="00E373EF"/>
    <w:rsid w:val="00E40241"/>
    <w:rsid w:val="00E410D0"/>
    <w:rsid w:val="00E41930"/>
    <w:rsid w:val="00E42F16"/>
    <w:rsid w:val="00E4311D"/>
    <w:rsid w:val="00E43982"/>
    <w:rsid w:val="00E44411"/>
    <w:rsid w:val="00E46E1E"/>
    <w:rsid w:val="00E509FD"/>
    <w:rsid w:val="00E50CBC"/>
    <w:rsid w:val="00E514C2"/>
    <w:rsid w:val="00E547CA"/>
    <w:rsid w:val="00E55683"/>
    <w:rsid w:val="00E608BA"/>
    <w:rsid w:val="00E60914"/>
    <w:rsid w:val="00E62D7F"/>
    <w:rsid w:val="00E62F98"/>
    <w:rsid w:val="00E6344C"/>
    <w:rsid w:val="00E63838"/>
    <w:rsid w:val="00E6419F"/>
    <w:rsid w:val="00E65326"/>
    <w:rsid w:val="00E66EB2"/>
    <w:rsid w:val="00E67EC6"/>
    <w:rsid w:val="00E71315"/>
    <w:rsid w:val="00E718A0"/>
    <w:rsid w:val="00E71C8A"/>
    <w:rsid w:val="00E72DF5"/>
    <w:rsid w:val="00E738B4"/>
    <w:rsid w:val="00E76396"/>
    <w:rsid w:val="00E83EBB"/>
    <w:rsid w:val="00E877AE"/>
    <w:rsid w:val="00E8789A"/>
    <w:rsid w:val="00E878A0"/>
    <w:rsid w:val="00E90053"/>
    <w:rsid w:val="00E909B9"/>
    <w:rsid w:val="00E92232"/>
    <w:rsid w:val="00E96024"/>
    <w:rsid w:val="00EA0B36"/>
    <w:rsid w:val="00EA0D31"/>
    <w:rsid w:val="00EA1ECA"/>
    <w:rsid w:val="00EA2E0C"/>
    <w:rsid w:val="00EA5579"/>
    <w:rsid w:val="00EA7152"/>
    <w:rsid w:val="00EA7A5C"/>
    <w:rsid w:val="00EB0F2F"/>
    <w:rsid w:val="00EB2161"/>
    <w:rsid w:val="00EB2D44"/>
    <w:rsid w:val="00EB3727"/>
    <w:rsid w:val="00EB38F0"/>
    <w:rsid w:val="00EB669A"/>
    <w:rsid w:val="00EC02F4"/>
    <w:rsid w:val="00EC081C"/>
    <w:rsid w:val="00EC1B7A"/>
    <w:rsid w:val="00EC212C"/>
    <w:rsid w:val="00EC4BEF"/>
    <w:rsid w:val="00EC4D40"/>
    <w:rsid w:val="00EC60E5"/>
    <w:rsid w:val="00EC6C82"/>
    <w:rsid w:val="00ED100A"/>
    <w:rsid w:val="00ED272F"/>
    <w:rsid w:val="00ED3616"/>
    <w:rsid w:val="00ED4A6E"/>
    <w:rsid w:val="00ED4E5C"/>
    <w:rsid w:val="00ED545E"/>
    <w:rsid w:val="00ED6051"/>
    <w:rsid w:val="00ED6BB6"/>
    <w:rsid w:val="00ED7D7A"/>
    <w:rsid w:val="00EE13A7"/>
    <w:rsid w:val="00EE1EF5"/>
    <w:rsid w:val="00EE4ED8"/>
    <w:rsid w:val="00EE52F4"/>
    <w:rsid w:val="00EE5DC6"/>
    <w:rsid w:val="00EF0FD0"/>
    <w:rsid w:val="00EF1A21"/>
    <w:rsid w:val="00EF1EC1"/>
    <w:rsid w:val="00EF3672"/>
    <w:rsid w:val="00EF3DF1"/>
    <w:rsid w:val="00EF3EE4"/>
    <w:rsid w:val="00EF65A6"/>
    <w:rsid w:val="00EF6659"/>
    <w:rsid w:val="00EF7FAF"/>
    <w:rsid w:val="00F01E6D"/>
    <w:rsid w:val="00F026CF"/>
    <w:rsid w:val="00F03EE7"/>
    <w:rsid w:val="00F03F67"/>
    <w:rsid w:val="00F05311"/>
    <w:rsid w:val="00F05603"/>
    <w:rsid w:val="00F059EF"/>
    <w:rsid w:val="00F07213"/>
    <w:rsid w:val="00F0769D"/>
    <w:rsid w:val="00F11C40"/>
    <w:rsid w:val="00F12E98"/>
    <w:rsid w:val="00F15E3D"/>
    <w:rsid w:val="00F15E81"/>
    <w:rsid w:val="00F16C8F"/>
    <w:rsid w:val="00F17D84"/>
    <w:rsid w:val="00F2022D"/>
    <w:rsid w:val="00F20716"/>
    <w:rsid w:val="00F20741"/>
    <w:rsid w:val="00F23AF2"/>
    <w:rsid w:val="00F23DE5"/>
    <w:rsid w:val="00F24B76"/>
    <w:rsid w:val="00F255EF"/>
    <w:rsid w:val="00F25A17"/>
    <w:rsid w:val="00F27351"/>
    <w:rsid w:val="00F31983"/>
    <w:rsid w:val="00F328BB"/>
    <w:rsid w:val="00F33642"/>
    <w:rsid w:val="00F33B51"/>
    <w:rsid w:val="00F34048"/>
    <w:rsid w:val="00F3561C"/>
    <w:rsid w:val="00F36CA0"/>
    <w:rsid w:val="00F431E1"/>
    <w:rsid w:val="00F44589"/>
    <w:rsid w:val="00F45B8B"/>
    <w:rsid w:val="00F45F32"/>
    <w:rsid w:val="00F51E72"/>
    <w:rsid w:val="00F51E7E"/>
    <w:rsid w:val="00F53A3E"/>
    <w:rsid w:val="00F54EA0"/>
    <w:rsid w:val="00F57FD0"/>
    <w:rsid w:val="00F62A77"/>
    <w:rsid w:val="00F630DD"/>
    <w:rsid w:val="00F6408D"/>
    <w:rsid w:val="00F64ADC"/>
    <w:rsid w:val="00F671B3"/>
    <w:rsid w:val="00F710EB"/>
    <w:rsid w:val="00F73335"/>
    <w:rsid w:val="00F74F25"/>
    <w:rsid w:val="00F752DB"/>
    <w:rsid w:val="00F76795"/>
    <w:rsid w:val="00F771E2"/>
    <w:rsid w:val="00F81D73"/>
    <w:rsid w:val="00F85420"/>
    <w:rsid w:val="00F859FB"/>
    <w:rsid w:val="00F870FE"/>
    <w:rsid w:val="00F874EF"/>
    <w:rsid w:val="00F87973"/>
    <w:rsid w:val="00F90754"/>
    <w:rsid w:val="00F90E07"/>
    <w:rsid w:val="00F91A7C"/>
    <w:rsid w:val="00F932BA"/>
    <w:rsid w:val="00F9387A"/>
    <w:rsid w:val="00F938DD"/>
    <w:rsid w:val="00F9468E"/>
    <w:rsid w:val="00F9507D"/>
    <w:rsid w:val="00F960B6"/>
    <w:rsid w:val="00F969F0"/>
    <w:rsid w:val="00F972EE"/>
    <w:rsid w:val="00FA1BBB"/>
    <w:rsid w:val="00FA3EEC"/>
    <w:rsid w:val="00FA5C64"/>
    <w:rsid w:val="00FA61B0"/>
    <w:rsid w:val="00FB0155"/>
    <w:rsid w:val="00FB051E"/>
    <w:rsid w:val="00FB0A4C"/>
    <w:rsid w:val="00FB1A1C"/>
    <w:rsid w:val="00FB1D00"/>
    <w:rsid w:val="00FB21FF"/>
    <w:rsid w:val="00FB2795"/>
    <w:rsid w:val="00FB5BE7"/>
    <w:rsid w:val="00FB712F"/>
    <w:rsid w:val="00FB78A6"/>
    <w:rsid w:val="00FB7CC0"/>
    <w:rsid w:val="00FC0E61"/>
    <w:rsid w:val="00FC1059"/>
    <w:rsid w:val="00FC11E2"/>
    <w:rsid w:val="00FC1EE6"/>
    <w:rsid w:val="00FC2F40"/>
    <w:rsid w:val="00FC49BB"/>
    <w:rsid w:val="00FC62C3"/>
    <w:rsid w:val="00FC64DE"/>
    <w:rsid w:val="00FC6AE1"/>
    <w:rsid w:val="00FC6EA7"/>
    <w:rsid w:val="00FC6ED7"/>
    <w:rsid w:val="00FC7C7D"/>
    <w:rsid w:val="00FC7E87"/>
    <w:rsid w:val="00FD068D"/>
    <w:rsid w:val="00FD0B35"/>
    <w:rsid w:val="00FD0C99"/>
    <w:rsid w:val="00FD0CED"/>
    <w:rsid w:val="00FD12C7"/>
    <w:rsid w:val="00FD135D"/>
    <w:rsid w:val="00FD217A"/>
    <w:rsid w:val="00FD3673"/>
    <w:rsid w:val="00FD402A"/>
    <w:rsid w:val="00FD53F4"/>
    <w:rsid w:val="00FD7326"/>
    <w:rsid w:val="00FE0226"/>
    <w:rsid w:val="00FE0A25"/>
    <w:rsid w:val="00FE17ED"/>
    <w:rsid w:val="00FE1E20"/>
    <w:rsid w:val="00FE216D"/>
    <w:rsid w:val="00FE48C4"/>
    <w:rsid w:val="00FE6AA4"/>
    <w:rsid w:val="00FF0479"/>
    <w:rsid w:val="00FF0B75"/>
    <w:rsid w:val="00FF21F4"/>
    <w:rsid w:val="00FF239D"/>
    <w:rsid w:val="00FF2DD2"/>
    <w:rsid w:val="00FF374F"/>
    <w:rsid w:val="00FF3CFC"/>
    <w:rsid w:val="00FF48F7"/>
    <w:rsid w:val="00FF685E"/>
    <w:rsid w:val="10B80F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5190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674"/>
    <w:rPr>
      <w:sz w:val="24"/>
      <w:szCs w:val="24"/>
      <w:lang w:val="sk-SK" w:eastAsia="sk-SK"/>
    </w:rPr>
  </w:style>
  <w:style w:type="paragraph" w:styleId="Heading1">
    <w:name w:val="heading 1"/>
    <w:basedOn w:val="Normal"/>
    <w:next w:val="Normal"/>
    <w:qFormat/>
    <w:rsid w:val="006D51C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1C04C5"/>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rsid w:val="00CA3685"/>
    <w:pPr>
      <w:keepNext/>
      <w:spacing w:before="240" w:after="60"/>
      <w:outlineLvl w:val="2"/>
    </w:pPr>
    <w:rPr>
      <w:rFonts w:ascii="Arial" w:hAnsi="Arial" w:cs="Arial"/>
      <w:b/>
      <w:bCs/>
      <w:sz w:val="26"/>
      <w:szCs w:val="26"/>
    </w:rPr>
  </w:style>
  <w:style w:type="paragraph" w:styleId="Heading4">
    <w:name w:val="heading 4"/>
    <w:basedOn w:val="Normal"/>
    <w:next w:val="Normal"/>
    <w:qFormat/>
    <w:rsid w:val="00CA368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5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10674"/>
    <w:pPr>
      <w:tabs>
        <w:tab w:val="center" w:pos="4536"/>
        <w:tab w:val="right" w:pos="9072"/>
      </w:tabs>
    </w:pPr>
  </w:style>
  <w:style w:type="paragraph" w:styleId="Footer">
    <w:name w:val="footer"/>
    <w:basedOn w:val="Normal"/>
    <w:link w:val="FooterChar"/>
    <w:rsid w:val="00310674"/>
    <w:pPr>
      <w:tabs>
        <w:tab w:val="center" w:pos="4536"/>
        <w:tab w:val="right" w:pos="9072"/>
      </w:tabs>
    </w:pPr>
    <w:rPr>
      <w:lang w:val="x-none" w:eastAsia="x-none"/>
    </w:rPr>
  </w:style>
  <w:style w:type="paragraph" w:styleId="BodyText">
    <w:name w:val="Body Text"/>
    <w:basedOn w:val="Normal"/>
    <w:link w:val="BodyTextChar"/>
    <w:uiPriority w:val="99"/>
    <w:rsid w:val="00CA3685"/>
    <w:pPr>
      <w:spacing w:after="120"/>
    </w:pPr>
    <w:rPr>
      <w:sz w:val="20"/>
      <w:szCs w:val="20"/>
    </w:rPr>
  </w:style>
  <w:style w:type="paragraph" w:styleId="BodyText3">
    <w:name w:val="Body Text 3"/>
    <w:basedOn w:val="Normal"/>
    <w:rsid w:val="00CA3685"/>
    <w:pPr>
      <w:spacing w:after="120"/>
    </w:pPr>
    <w:rPr>
      <w:sz w:val="16"/>
      <w:szCs w:val="16"/>
    </w:rPr>
  </w:style>
  <w:style w:type="character" w:styleId="CommentReference">
    <w:name w:val="annotation reference"/>
    <w:rsid w:val="00374689"/>
    <w:rPr>
      <w:sz w:val="16"/>
      <w:szCs w:val="16"/>
    </w:rPr>
  </w:style>
  <w:style w:type="paragraph" w:styleId="CommentText">
    <w:name w:val="annotation text"/>
    <w:basedOn w:val="Normal"/>
    <w:link w:val="CommentTextChar"/>
    <w:rsid w:val="00374689"/>
    <w:rPr>
      <w:sz w:val="20"/>
      <w:szCs w:val="20"/>
    </w:rPr>
  </w:style>
  <w:style w:type="character" w:customStyle="1" w:styleId="CommentTextChar">
    <w:name w:val="Comment Text Char"/>
    <w:basedOn w:val="DefaultParagraphFont"/>
    <w:link w:val="CommentText"/>
    <w:rsid w:val="00374689"/>
  </w:style>
  <w:style w:type="paragraph" w:styleId="CommentSubject">
    <w:name w:val="annotation subject"/>
    <w:basedOn w:val="CommentText"/>
    <w:next w:val="CommentText"/>
    <w:link w:val="CommentSubjectChar"/>
    <w:rsid w:val="00374689"/>
    <w:rPr>
      <w:b/>
      <w:bCs/>
      <w:lang w:val="x-none" w:eastAsia="x-none"/>
    </w:rPr>
  </w:style>
  <w:style w:type="character" w:customStyle="1" w:styleId="CommentSubjectChar">
    <w:name w:val="Comment Subject Char"/>
    <w:link w:val="CommentSubject"/>
    <w:rsid w:val="00374689"/>
    <w:rPr>
      <w:b/>
      <w:bCs/>
    </w:rPr>
  </w:style>
  <w:style w:type="paragraph" w:styleId="BalloonText">
    <w:name w:val="Balloon Text"/>
    <w:basedOn w:val="Normal"/>
    <w:link w:val="BalloonTextChar"/>
    <w:rsid w:val="00374689"/>
    <w:rPr>
      <w:rFonts w:ascii="Tahoma" w:hAnsi="Tahoma"/>
      <w:sz w:val="16"/>
      <w:szCs w:val="16"/>
      <w:lang w:val="x-none" w:eastAsia="x-none"/>
    </w:rPr>
  </w:style>
  <w:style w:type="character" w:customStyle="1" w:styleId="BalloonTextChar">
    <w:name w:val="Balloon Text Char"/>
    <w:link w:val="BalloonText"/>
    <w:rsid w:val="00374689"/>
    <w:rPr>
      <w:rFonts w:ascii="Tahoma" w:hAnsi="Tahoma" w:cs="Tahoma"/>
      <w:sz w:val="16"/>
      <w:szCs w:val="16"/>
    </w:rPr>
  </w:style>
  <w:style w:type="paragraph" w:styleId="PlainText">
    <w:name w:val="Plain Text"/>
    <w:basedOn w:val="Normal"/>
    <w:link w:val="PlainTextChar"/>
    <w:uiPriority w:val="99"/>
    <w:unhideWhenUsed/>
    <w:rsid w:val="005855A3"/>
    <w:rPr>
      <w:rFonts w:ascii="Consolas" w:eastAsia="Calibri" w:hAnsi="Consolas"/>
      <w:sz w:val="21"/>
      <w:szCs w:val="21"/>
      <w:lang w:val="x-none" w:eastAsia="en-US"/>
    </w:rPr>
  </w:style>
  <w:style w:type="character" w:customStyle="1" w:styleId="PlainTextChar">
    <w:name w:val="Plain Text Char"/>
    <w:link w:val="PlainText"/>
    <w:uiPriority w:val="99"/>
    <w:rsid w:val="005855A3"/>
    <w:rPr>
      <w:rFonts w:ascii="Consolas" w:eastAsia="Calibri" w:hAnsi="Consolas" w:cs="Times New Roman"/>
      <w:sz w:val="21"/>
      <w:szCs w:val="21"/>
      <w:lang w:eastAsia="en-US"/>
    </w:rPr>
  </w:style>
  <w:style w:type="paragraph" w:styleId="ListParagraph">
    <w:name w:val="List Paragraph"/>
    <w:basedOn w:val="Normal"/>
    <w:uiPriority w:val="34"/>
    <w:qFormat/>
    <w:rsid w:val="003F4E0B"/>
    <w:pPr>
      <w:ind w:left="708"/>
    </w:pPr>
  </w:style>
  <w:style w:type="character" w:styleId="Emphasis">
    <w:name w:val="Emphasis"/>
    <w:qFormat/>
    <w:rsid w:val="00A95F34"/>
    <w:rPr>
      <w:i/>
      <w:iCs/>
    </w:rPr>
  </w:style>
  <w:style w:type="paragraph" w:styleId="BodyText2">
    <w:name w:val="Body Text 2"/>
    <w:basedOn w:val="Normal"/>
    <w:link w:val="BodyText2Char"/>
    <w:rsid w:val="00645176"/>
    <w:pPr>
      <w:spacing w:after="120" w:line="480" w:lineRule="auto"/>
    </w:pPr>
    <w:rPr>
      <w:lang w:val="x-none" w:eastAsia="x-none"/>
    </w:rPr>
  </w:style>
  <w:style w:type="character" w:customStyle="1" w:styleId="BodyText2Char">
    <w:name w:val="Body Text 2 Char"/>
    <w:link w:val="BodyText2"/>
    <w:rsid w:val="00645176"/>
    <w:rPr>
      <w:sz w:val="24"/>
      <w:szCs w:val="24"/>
    </w:rPr>
  </w:style>
  <w:style w:type="character" w:customStyle="1" w:styleId="Heading2Char">
    <w:name w:val="Heading 2 Char"/>
    <w:link w:val="Heading2"/>
    <w:rsid w:val="001C04C5"/>
    <w:rPr>
      <w:rFonts w:ascii="Cambria" w:eastAsia="Times New Roman" w:hAnsi="Cambria" w:cs="Times New Roman"/>
      <w:b/>
      <w:bCs/>
      <w:i/>
      <w:iCs/>
      <w:sz w:val="28"/>
      <w:szCs w:val="28"/>
    </w:rPr>
  </w:style>
  <w:style w:type="paragraph" w:styleId="BodyTextIndent2">
    <w:name w:val="Body Text Indent 2"/>
    <w:basedOn w:val="Normal"/>
    <w:link w:val="BodyTextIndent2Char"/>
    <w:rsid w:val="001C04C5"/>
    <w:pPr>
      <w:spacing w:after="120" w:line="480" w:lineRule="auto"/>
      <w:ind w:left="283"/>
    </w:pPr>
    <w:rPr>
      <w:lang w:val="x-none" w:eastAsia="x-none"/>
    </w:rPr>
  </w:style>
  <w:style w:type="character" w:customStyle="1" w:styleId="BodyTextIndent2Char">
    <w:name w:val="Body Text Indent 2 Char"/>
    <w:link w:val="BodyTextIndent2"/>
    <w:rsid w:val="001C04C5"/>
    <w:rPr>
      <w:sz w:val="24"/>
      <w:szCs w:val="24"/>
    </w:rPr>
  </w:style>
  <w:style w:type="character" w:customStyle="1" w:styleId="FooterChar">
    <w:name w:val="Footer Char"/>
    <w:link w:val="Footer"/>
    <w:rsid w:val="00D8604D"/>
    <w:rPr>
      <w:sz w:val="24"/>
      <w:szCs w:val="24"/>
    </w:rPr>
  </w:style>
  <w:style w:type="character" w:styleId="Hyperlink">
    <w:name w:val="Hyperlink"/>
    <w:rsid w:val="00607FDE"/>
    <w:rPr>
      <w:color w:val="0000FF"/>
      <w:u w:val="single"/>
    </w:rPr>
  </w:style>
  <w:style w:type="character" w:customStyle="1" w:styleId="BodyTextChar">
    <w:name w:val="Body Text Char"/>
    <w:link w:val="BodyText"/>
    <w:uiPriority w:val="99"/>
    <w:rsid w:val="00D93069"/>
  </w:style>
  <w:style w:type="paragraph" w:styleId="Revision">
    <w:name w:val="Revision"/>
    <w:hidden/>
    <w:uiPriority w:val="99"/>
    <w:semiHidden/>
    <w:rsid w:val="00E92232"/>
    <w:rPr>
      <w:sz w:val="24"/>
      <w:szCs w:val="24"/>
      <w:lang w:val="sk-SK" w:eastAsia="sk-SK"/>
    </w:rPr>
  </w:style>
  <w:style w:type="paragraph" w:styleId="NormalWeb">
    <w:name w:val="Normal (Web)"/>
    <w:basedOn w:val="Normal"/>
    <w:uiPriority w:val="99"/>
    <w:unhideWhenUsed/>
    <w:rsid w:val="003C41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199072">
      <w:bodyDiv w:val="1"/>
      <w:marLeft w:val="0"/>
      <w:marRight w:val="0"/>
      <w:marTop w:val="0"/>
      <w:marBottom w:val="0"/>
      <w:divBdr>
        <w:top w:val="none" w:sz="0" w:space="0" w:color="auto"/>
        <w:left w:val="none" w:sz="0" w:space="0" w:color="auto"/>
        <w:bottom w:val="none" w:sz="0" w:space="0" w:color="auto"/>
        <w:right w:val="none" w:sz="0" w:space="0" w:color="auto"/>
      </w:divBdr>
    </w:div>
    <w:div w:id="567957990">
      <w:bodyDiv w:val="1"/>
      <w:marLeft w:val="0"/>
      <w:marRight w:val="0"/>
      <w:marTop w:val="0"/>
      <w:marBottom w:val="0"/>
      <w:divBdr>
        <w:top w:val="none" w:sz="0" w:space="0" w:color="auto"/>
        <w:left w:val="none" w:sz="0" w:space="0" w:color="auto"/>
        <w:bottom w:val="none" w:sz="0" w:space="0" w:color="auto"/>
        <w:right w:val="none" w:sz="0" w:space="0" w:color="auto"/>
      </w:divBdr>
    </w:div>
    <w:div w:id="588389862">
      <w:bodyDiv w:val="1"/>
      <w:marLeft w:val="0"/>
      <w:marRight w:val="0"/>
      <w:marTop w:val="0"/>
      <w:marBottom w:val="0"/>
      <w:divBdr>
        <w:top w:val="none" w:sz="0" w:space="0" w:color="auto"/>
        <w:left w:val="none" w:sz="0" w:space="0" w:color="auto"/>
        <w:bottom w:val="none" w:sz="0" w:space="0" w:color="auto"/>
        <w:right w:val="none" w:sz="0" w:space="0" w:color="auto"/>
      </w:divBdr>
    </w:div>
    <w:div w:id="979960393">
      <w:bodyDiv w:val="1"/>
      <w:marLeft w:val="0"/>
      <w:marRight w:val="0"/>
      <w:marTop w:val="0"/>
      <w:marBottom w:val="0"/>
      <w:divBdr>
        <w:top w:val="none" w:sz="0" w:space="0" w:color="auto"/>
        <w:left w:val="none" w:sz="0" w:space="0" w:color="auto"/>
        <w:bottom w:val="none" w:sz="0" w:space="0" w:color="auto"/>
        <w:right w:val="none" w:sz="0" w:space="0" w:color="auto"/>
      </w:divBdr>
    </w:div>
    <w:div w:id="138047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denred.sk" TargetMode="External"/><Relationship Id="rId2" Type="http://schemas.openxmlformats.org/officeDocument/2006/relationships/customXml" Target="../customXml/item2.xml"/><Relationship Id="rId16" Type="http://schemas.openxmlformats.org/officeDocument/2006/relationships/hyperlink" Target="http://www.edenred.s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denred.s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7DAFCE100DE43805DCB062E932F33" ma:contentTypeVersion="13" ma:contentTypeDescription="Create a new document." ma:contentTypeScope="" ma:versionID="c35ea123589a006c1d1e7d4463834182">
  <xsd:schema xmlns:xsd="http://www.w3.org/2001/XMLSchema" xmlns:xs="http://www.w3.org/2001/XMLSchema" xmlns:p="http://schemas.microsoft.com/office/2006/metadata/properties" xmlns:ns2="a0de1ff1-b2a8-4839-942e-3a4a4b95509a" xmlns:ns3="08635e70-47c9-481d-a525-c9333f722f82" targetNamespace="http://schemas.microsoft.com/office/2006/metadata/properties" ma:root="true" ma:fieldsID="5ccb254792006f4a137ca367924c71e6" ns2:_="" ns3:_="">
    <xsd:import namespace="a0de1ff1-b2a8-4839-942e-3a4a4b95509a"/>
    <xsd:import namespace="08635e70-47c9-481d-a525-c9333f722f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e1ff1-b2a8-4839-942e-3a4a4b9550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35e70-47c9-481d-a525-c9333f722f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91F9B4-3C08-404C-B28B-B116C53E9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e1ff1-b2a8-4839-942e-3a4a4b95509a"/>
    <ds:schemaRef ds:uri="08635e70-47c9-481d-a525-c9333f722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E1CE6-BDC9-487C-9846-2F1BDCCD6A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BEB5F0-DDE1-426F-B9FE-F0F820CA0A00}">
  <ds:schemaRefs>
    <ds:schemaRef ds:uri="http://schemas.openxmlformats.org/officeDocument/2006/bibliography"/>
  </ds:schemaRefs>
</ds:datastoreItem>
</file>

<file path=customXml/itemProps4.xml><?xml version="1.0" encoding="utf-8"?>
<ds:datastoreItem xmlns:ds="http://schemas.openxmlformats.org/officeDocument/2006/customXml" ds:itemID="{11842859-4CBB-451F-80BC-5F546FCA12D1}">
  <ds:schemaRefs>
    <ds:schemaRef ds:uri="http://schemas.microsoft.com/office/2006/metadata/longProperties"/>
  </ds:schemaRefs>
</ds:datastoreItem>
</file>

<file path=customXml/itemProps5.xml><?xml version="1.0" encoding="utf-8"?>
<ds:datastoreItem xmlns:ds="http://schemas.openxmlformats.org/officeDocument/2006/customXml" ds:itemID="{64FADC70-2517-4A14-8DD2-B91D92E43C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10284</Words>
  <Characters>58622</Characters>
  <Application>Microsoft Office Word</Application>
  <DocSecurity>0</DocSecurity>
  <Lines>488</Lines>
  <Paragraphs>137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LinksUpToDate>false</LinksUpToDate>
  <CharactersWithSpaces>68769</CharactersWithSpaces>
  <SharedDoc>false</SharedDoc>
  <HLinks>
    <vt:vector size="12" baseType="variant">
      <vt:variant>
        <vt:i4>6357114</vt:i4>
      </vt:variant>
      <vt:variant>
        <vt:i4>3</vt:i4>
      </vt:variant>
      <vt:variant>
        <vt:i4>0</vt:i4>
      </vt:variant>
      <vt:variant>
        <vt:i4>5</vt:i4>
      </vt:variant>
      <vt:variant>
        <vt:lpwstr>http://www.edenred.sk/</vt:lpwstr>
      </vt:variant>
      <vt:variant>
        <vt:lpwstr/>
      </vt:variant>
      <vt:variant>
        <vt:i4>6357114</vt:i4>
      </vt:variant>
      <vt:variant>
        <vt:i4>0</vt:i4>
      </vt:variant>
      <vt:variant>
        <vt:i4>0</vt:i4>
      </vt:variant>
      <vt:variant>
        <vt:i4>5</vt:i4>
      </vt:variant>
      <vt:variant>
        <vt:lpwstr>http://www.edenred.sk/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2022-03-16T13:56:00Z</dcterms:created>
  <dcterms:modified xsi:type="dcterms:W3CDTF">2022-04-13T12:50:00Z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0FAAQOC14HA2BuPc2bGlilzkMqha6MiPqANp/PjEWx0ZvtlX2MFLdkDd/U3AdUL75rY49rfileOACREq_x000d_
G+e/y60WCM1iLVf/1SEvfUiyGx4X6/Bk3yNaVLRweYNBTmEhIdJYCSgZwQpcMNUqG+e/y60WCM1i_x000d_
LVf/1SEvfUiyGx4X6/Bk3yNaVLRwebWQlpuJ9aAza94aYhvtM5rQXEmgBrw//DzES03B1CW7Q7iD_x000d_
yBO/E4BPvJbhpaqPN</vt:lpwstr>
  </property>
  <property fmtid="{D5CDD505-2E9C-101B-9397-08002B2CF9AE}" pid="3" name="MAIL_MSG_ID2">
    <vt:lpwstr>jYTjgLEC1NgDGizYz5pzRWb2L7kjFzzBCwc9dqwvyHrWL0XWjuJlgJcveUn_x000d_
ji7ax+IH1xRUAYSVd9Oa5kEeP+xjYWFx/RpL1T7uloK6DIW2TuSC19fMKA0=</vt:lpwstr>
  </property>
  <property fmtid="{D5CDD505-2E9C-101B-9397-08002B2CF9AE}" pid="4" name="RESPONSE_SENDER_NAME">
    <vt:lpwstr>sAAAE34RQVAK31m/jJUIODsNodLSf7Rzu5aGGh9rPh393FY=</vt:lpwstr>
  </property>
  <property fmtid="{D5CDD505-2E9C-101B-9397-08002B2CF9AE}" pid="5" name="EMAIL_OWNER_ADDRESS">
    <vt:lpwstr>4AAA4Lxe55UJ0C8bx3BFJTRVRf5BNnrM5XUNJUh69x8tGS4hyhA7mYu1iw==</vt:lpwstr>
  </property>
  <property fmtid="{D5CDD505-2E9C-101B-9397-08002B2CF9AE}" pid="6" name="_dlc_DocId">
    <vt:lpwstr>A5JXD3WSPQ3C-2082258562-37</vt:lpwstr>
  </property>
  <property fmtid="{D5CDD505-2E9C-101B-9397-08002B2CF9AE}" pid="7" name="_dlc_DocIdItemGuid">
    <vt:lpwstr>9bdc865c-e0bd-4bd0-bb3f-444b994cbb0f</vt:lpwstr>
  </property>
  <property fmtid="{D5CDD505-2E9C-101B-9397-08002B2CF9AE}" pid="8" name="_dlc_DocIdUrl">
    <vt:lpwstr>http://slovakia.bubble.edenred.net/sk/EdenredSlovakia/Marketing/_layouts/15/DocIdRedir.aspx?ID=A5JXD3WSPQ3C-2082258562-37, A5JXD3WSPQ3C-2082258562-37</vt:lpwstr>
  </property>
  <property fmtid="{D5CDD505-2E9C-101B-9397-08002B2CF9AE}" pid="9" name="ContentTypeId">
    <vt:lpwstr>0x0101003527DAFCE100DE43805DCB062E932F33</vt:lpwstr>
  </property>
</Properties>
</file>